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03B73" w14:textId="3FAE79EE" w:rsidR="003A61C8" w:rsidRPr="00DA666E" w:rsidRDefault="008C44E8" w:rsidP="003A61C8">
      <w:pPr>
        <w:widowControl w:val="0"/>
        <w:autoSpaceDE w:val="0"/>
        <w:autoSpaceDN w:val="0"/>
        <w:spacing w:before="4"/>
        <w:ind w:left="0"/>
        <w:rPr>
          <w:rFonts w:eastAsia="Arial" w:cs="Arial"/>
          <w:b/>
          <w:spacing w:val="0"/>
          <w:szCs w:val="24"/>
          <w:lang w:val="en-US"/>
        </w:rPr>
      </w:pPr>
      <w:r w:rsidRPr="00DA666E">
        <w:rPr>
          <w:rFonts w:cs="Arial"/>
          <w:noProof/>
        </w:rPr>
        <mc:AlternateContent>
          <mc:Choice Requires="wpg">
            <w:drawing>
              <wp:anchor distT="0" distB="0" distL="0" distR="0" simplePos="0" relativeHeight="251658240" behindDoc="0" locked="0" layoutInCell="1" allowOverlap="1" wp14:anchorId="702BAD64" wp14:editId="0BDA53BF">
                <wp:simplePos x="0" y="0"/>
                <wp:positionH relativeFrom="margin">
                  <wp:posOffset>13335</wp:posOffset>
                </wp:positionH>
                <wp:positionV relativeFrom="paragraph">
                  <wp:posOffset>280035</wp:posOffset>
                </wp:positionV>
                <wp:extent cx="6011545" cy="610870"/>
                <wp:effectExtent l="0" t="0" r="27305" b="36830"/>
                <wp:wrapTopAndBottom/>
                <wp:docPr id="65058808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1545" cy="610870"/>
                          <a:chOff x="1166" y="313"/>
                          <a:chExt cx="9467" cy="962"/>
                        </a:xfrm>
                      </wpg:grpSpPr>
                      <wps:wsp>
                        <wps:cNvPr id="1488236959" name="Line 3"/>
                        <wps:cNvCnPr>
                          <a:cxnSpLocks noChangeShapeType="1"/>
                        </wps:cNvCnPr>
                        <wps:spPr bwMode="auto">
                          <a:xfrm>
                            <a:off x="1302" y="318"/>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92751261" name="Line 4"/>
                        <wps:cNvCnPr>
                          <a:cxnSpLocks noChangeShapeType="1"/>
                        </wps:cNvCnPr>
                        <wps:spPr bwMode="auto">
                          <a:xfrm>
                            <a:off x="1331" y="318"/>
                            <a:ext cx="92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7155323" name="Line 5"/>
                        <wps:cNvCnPr>
                          <a:cxnSpLocks noChangeShapeType="1"/>
                        </wps:cNvCnPr>
                        <wps:spPr bwMode="auto">
                          <a:xfrm>
                            <a:off x="1331" y="337"/>
                            <a:ext cx="924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1528066634" name="Line 6"/>
                        <wps:cNvCnPr>
                          <a:cxnSpLocks noChangeShapeType="1"/>
                        </wps:cNvCnPr>
                        <wps:spPr bwMode="auto">
                          <a:xfrm>
                            <a:off x="10595" y="327"/>
                            <a:ext cx="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415907974" name="Line 7"/>
                        <wps:cNvCnPr>
                          <a:cxnSpLocks noChangeShapeType="1"/>
                        </wps:cNvCnPr>
                        <wps:spPr bwMode="auto">
                          <a:xfrm>
                            <a:off x="10576" y="318"/>
                            <a:ext cx="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0688086" name="Line 8"/>
                        <wps:cNvCnPr>
                          <a:cxnSpLocks noChangeShapeType="1"/>
                        </wps:cNvCnPr>
                        <wps:spPr bwMode="auto">
                          <a:xfrm>
                            <a:off x="1302" y="726"/>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91110853" name="Line 9"/>
                        <wps:cNvCnPr>
                          <a:cxnSpLocks noChangeShapeType="1"/>
                        </wps:cNvCnPr>
                        <wps:spPr bwMode="auto">
                          <a:xfrm>
                            <a:off x="1331" y="1265"/>
                            <a:ext cx="9245" cy="0"/>
                          </a:xfrm>
                          <a:prstGeom prst="line">
                            <a:avLst/>
                          </a:prstGeom>
                          <a:noFill/>
                          <a:ln w="24384">
                            <a:solidFill>
                              <a:srgbClr val="000000"/>
                            </a:solidFill>
                            <a:round/>
                            <a:headEnd/>
                            <a:tailEnd/>
                          </a:ln>
                          <a:extLst>
                            <a:ext uri="{909E8E84-426E-40DD-AFC4-6F175D3DCCD1}">
                              <a14:hiddenFill xmlns:a14="http://schemas.microsoft.com/office/drawing/2010/main">
                                <a:noFill/>
                              </a14:hiddenFill>
                            </a:ext>
                          </a:extLst>
                        </wps:spPr>
                        <wps:bodyPr/>
                      </wps:wsp>
                      <wps:wsp>
                        <wps:cNvPr id="1889311319" name="Line 11"/>
                        <wps:cNvCnPr>
                          <a:cxnSpLocks noChangeShapeType="1"/>
                        </wps:cNvCnPr>
                        <wps:spPr bwMode="auto">
                          <a:xfrm>
                            <a:off x="10604" y="730"/>
                            <a:ext cx="29" cy="0"/>
                          </a:xfrm>
                          <a:prstGeom prst="line">
                            <a:avLst/>
                          </a:prstGeom>
                          <a:noFill/>
                          <a:ln w="36576">
                            <a:solidFill>
                              <a:srgbClr val="000000"/>
                            </a:solidFill>
                            <a:round/>
                            <a:headEnd/>
                            <a:tailEnd/>
                          </a:ln>
                          <a:extLst>
                            <a:ext uri="{909E8E84-426E-40DD-AFC4-6F175D3DCCD1}">
                              <a14:hiddenFill xmlns:a14="http://schemas.microsoft.com/office/drawing/2010/main">
                                <a:noFill/>
                              </a14:hiddenFill>
                            </a:ext>
                          </a:extLst>
                        </wps:spPr>
                        <wps:bodyPr/>
                      </wps:wsp>
                      <wps:wsp>
                        <wps:cNvPr id="347242212" name="Line 12"/>
                        <wps:cNvCnPr>
                          <a:cxnSpLocks noChangeShapeType="1"/>
                        </wps:cNvCnPr>
                        <wps:spPr bwMode="auto">
                          <a:xfrm>
                            <a:off x="10576" y="745"/>
                            <a:ext cx="57"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015249477" name="Line 13"/>
                        <wps:cNvCnPr>
                          <a:cxnSpLocks noChangeShapeType="1"/>
                        </wps:cNvCnPr>
                        <wps:spPr bwMode="auto">
                          <a:xfrm>
                            <a:off x="10595" y="716"/>
                            <a:ext cx="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919387989" name="Line 15"/>
                        <wps:cNvCnPr>
                          <a:cxnSpLocks noChangeShapeType="1"/>
                        </wps:cNvCnPr>
                        <wps:spPr bwMode="auto">
                          <a:xfrm>
                            <a:off x="1307" y="313"/>
                            <a:ext cx="0" cy="9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7037245" name="Line 16"/>
                        <wps:cNvCnPr>
                          <a:cxnSpLocks noChangeShapeType="1"/>
                        </wps:cNvCnPr>
                        <wps:spPr bwMode="auto">
                          <a:xfrm>
                            <a:off x="1331" y="313"/>
                            <a:ext cx="0" cy="93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58719764" name="Line 18"/>
                        <wps:cNvCnPr>
                          <a:cxnSpLocks noChangeShapeType="1"/>
                        </wps:cNvCnPr>
                        <wps:spPr bwMode="auto">
                          <a:xfrm>
                            <a:off x="10583" y="342"/>
                            <a:ext cx="0" cy="93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8104229" name="Text Box 19"/>
                        <wps:cNvSpPr txBox="1">
                          <a:spLocks noChangeArrowheads="1"/>
                        </wps:cNvSpPr>
                        <wps:spPr bwMode="auto">
                          <a:xfrm>
                            <a:off x="1166" y="402"/>
                            <a:ext cx="9288" cy="7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42626" w14:textId="77777777" w:rsidR="0001215C" w:rsidRPr="0001215C" w:rsidRDefault="0001215C" w:rsidP="0001215C">
                              <w:pPr>
                                <w:spacing w:before="33"/>
                                <w:jc w:val="center"/>
                                <w:rPr>
                                  <w:rFonts w:cs="Arial"/>
                                  <w:b/>
                                  <w:bCs/>
                                  <w:sz w:val="28"/>
                                  <w:szCs w:val="28"/>
                                </w:rPr>
                              </w:pPr>
                              <w:r w:rsidRPr="0001215C">
                                <w:rPr>
                                  <w:rFonts w:cs="Arial"/>
                                  <w:b/>
                                  <w:bCs/>
                                  <w:sz w:val="28"/>
                                  <w:szCs w:val="28"/>
                                </w:rPr>
                                <w:t xml:space="preserve">Audit &amp; Risk Assurance Committee’s </w:t>
                              </w:r>
                            </w:p>
                            <w:p w14:paraId="56A7BADB" w14:textId="7E985F43" w:rsidR="003A61C8" w:rsidRPr="00317C50" w:rsidRDefault="0001215C" w:rsidP="0001215C">
                              <w:pPr>
                                <w:spacing w:before="33"/>
                                <w:jc w:val="center"/>
                                <w:rPr>
                                  <w:rFonts w:cs="Arial"/>
                                  <w:b/>
                                  <w:sz w:val="28"/>
                                </w:rPr>
                              </w:pPr>
                              <w:r w:rsidRPr="0001215C">
                                <w:rPr>
                                  <w:rFonts w:cs="Arial"/>
                                  <w:b/>
                                  <w:bCs/>
                                  <w:sz w:val="28"/>
                                  <w:szCs w:val="28"/>
                                </w:rPr>
                                <w:t>Annual Review 2025-26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702BAD64" id="Group 2" o:spid="_x0000_s1026" style="position:absolute;margin-left:1.05pt;margin-top:22.05pt;width:473.35pt;height:48.1pt;z-index:251658240;mso-wrap-distance-left:0;mso-wrap-distance-right:0;mso-position-horizontal-relative:margin" coordorigin="1166,313" coordsize="9467,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">
                <v:line id="Line 3" o:spid="_x0000_s1027" style="position:absolute;visibility:visible;mso-wrap-style:square" from="1302,318" to="1331,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" strokeweight=".48pt"/>
                <v:line id="Line 4" o:spid="_x0000_s1028" style="position:absolute;visibility:visible;mso-wrap-style:square" from="1331,318" to="10576,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" strokeweight=".48pt"/>
                <v:line id="Line 5" o:spid="_x0000_s1029" style="position:absolute;visibility:visible;mso-wrap-style:square" from="1331,337" to="1057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" strokeweight=".16936mm"/>
                <v:line id="Line 6" o:spid="_x0000_s1030" style="position:absolute;visibility:visible;mso-wrap-style:square" from="10595,327" to="10604,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" strokeweight="1.44pt"/>
                <v:line id="Line 7" o:spid="_x0000_s1031" style="position:absolute;visibility:visible;mso-wrap-style:square" from="10576,318" to="1060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" strokeweight=".48pt"/>
                <v:line id="Line 8" o:spid="_x0000_s1032" style="position:absolute;visibility:visible;mso-wrap-style:square" from="1302,726" to="133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" strokeweight=".48pt"/>
                <v:line id="Line 9" o:spid="_x0000_s1033" style="position:absolute;visibility:visible;mso-wrap-style:square" from="1331,1265" to="10576,1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" strokeweight="1.92pt"/>
                <v:line id="Line 11" o:spid="_x0000_s1034" style="position:absolute;visibility:visible;mso-wrap-style:square" from="10604,730" to="10633,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" strokeweight="2.88pt"/>
                <v:line id="Line 12" o:spid="_x0000_s1035" style="position:absolute;visibility:visible;mso-wrap-style:square" from="10576,745" to="10633,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" strokeweight="1.44pt"/>
                <v:line id="Line 13" o:spid="_x0000_s1036" style="position:absolute;visibility:visible;mso-wrap-style:square" from="10595,716" to="10604,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" strokeweight="1.44pt"/>
                <v:line id="Line 15" o:spid="_x0000_s1037" style="position:absolute;visibility:visible;mso-wrap-style:square" from="1307,313" to="1307,1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" strokeweight=".48pt"/>
                <v:line id="Line 16" o:spid="_x0000_s1038" style="position:absolute;visibility:visible;mso-wrap-style:square" from="1331,313" to="1331,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" strokeweight=".48pt"/>
                <v:line id="Line 18" o:spid="_x0000_s1039" style="position:absolute;visibility:visible;mso-wrap-style:square" from="10583,342" to="10583,1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" strokeweight=".48pt"/>
                <v:shapetype id="_x0000_t202" coordsize="21600,21600" o:spt="202" path="m,l,21600r21600,l21600,xe">
                  <v:stroke joinstyle="miter"/>
                  <v:path gradientshapeok="t" o:connecttype="rect"/>
                </v:shapetype>
                <v:shape id="Text Box 19" o:spid="_x0000_s1040" type="#_x0000_t202" style="position:absolute;left:1166;top:402;width:9288;height: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" filled="f" stroked="f">
                  <v:textbox inset="0,0,0,0">
                    <w:txbxContent>
                      <w:p w14:paraId="4FE42626" w14:textId="77777777" w:rsidR="0001215C" w:rsidRPr="0001215C" w:rsidRDefault="0001215C" w:rsidP="0001215C">
                        <w:pPr>
                          <w:spacing w:before="33"/>
                          <w:jc w:val="center"/>
                          <w:rPr>
                            <w:rFonts w:cs="Arial"/>
                            <w:b/>
                            <w:bCs/>
                            <w:sz w:val="28"/>
                            <w:szCs w:val="28"/>
                          </w:rPr>
                        </w:pPr>
                        <w:r w:rsidRPr="0001215C">
                          <w:rPr>
                            <w:rFonts w:cs="Arial"/>
                            <w:b/>
                            <w:bCs/>
                            <w:sz w:val="28"/>
                            <w:szCs w:val="28"/>
                          </w:rPr>
                          <w:t xml:space="preserve">Audit &amp; Risk Assurance Committee’s </w:t>
                        </w:r>
                      </w:p>
                      <w:p w14:paraId="56A7BADB" w14:textId="7E985F43" w:rsidR="003A61C8" w:rsidRPr="00317C50" w:rsidRDefault="0001215C" w:rsidP="0001215C">
                        <w:pPr>
                          <w:spacing w:before="33"/>
                          <w:jc w:val="center"/>
                          <w:rPr>
                            <w:rFonts w:cs="Arial"/>
                            <w:b/>
                            <w:sz w:val="28"/>
                          </w:rPr>
                        </w:pPr>
                        <w:r w:rsidRPr="0001215C">
                          <w:rPr>
                            <w:rFonts w:cs="Arial"/>
                            <w:b/>
                            <w:bCs/>
                            <w:sz w:val="28"/>
                            <w:szCs w:val="28"/>
                          </w:rPr>
                          <w:t>Annual Review 2025-26</w:t>
                        </w:r>
                      </w:p>
                    </w:txbxContent>
                  </v:textbox>
                </v:shape>
                <w10:wrap type="topAndBottom" anchorx="margin"/>
              </v:group>
            </w:pict>
          </mc:Fallback>
        </mc:AlternateContent>
      </w:r>
      <w:r>
        <w:rPr>
          <w:noProof/>
          <w14:ligatures w14:val="standardContextual"/>
        </w:rPr>
        <mc:AlternateContent>
          <mc:Choice Requires="wps">
            <w:drawing>
              <wp:anchor distT="0" distB="0" distL="114300" distR="114300" simplePos="0" relativeHeight="251658242" behindDoc="0" locked="0" layoutInCell="1" allowOverlap="1" wp14:anchorId="0741DCF3" wp14:editId="23888511">
                <wp:simplePos x="0" y="0"/>
                <wp:positionH relativeFrom="column">
                  <wp:posOffset>6021070</wp:posOffset>
                </wp:positionH>
                <wp:positionV relativeFrom="paragraph">
                  <wp:posOffset>290195</wp:posOffset>
                </wp:positionV>
                <wp:extent cx="0" cy="592455"/>
                <wp:effectExtent l="0" t="0" r="0" b="0"/>
                <wp:wrapNone/>
                <wp:docPr id="178719662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24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w16cei="http://schemas.microsoft.com/office/word/2026/wordml/cei">
            <w:pict>
              <v:line w14:anchorId="71A16DFB" id="Line 1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74.1pt,22.85pt" to="474.1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" strokeweight=".48pt"/>
            </w:pict>
          </mc:Fallback>
        </mc:AlternateContent>
      </w:r>
    </w:p>
    <w:p w14:paraId="2F3D29B4" w14:textId="17E938AE" w:rsidR="00D14313" w:rsidRPr="00434E2E" w:rsidRDefault="00D14313" w:rsidP="00D14313">
      <w:pPr>
        <w:pStyle w:val="Default"/>
        <w:ind w:left="709" w:hanging="567"/>
        <w:rPr>
          <w:b/>
          <w:bCs/>
          <w:sz w:val="25"/>
          <w:szCs w:val="25"/>
        </w:rPr>
      </w:pPr>
      <w:bookmarkStart w:id="0" w:name="_Hlk50013861"/>
    </w:p>
    <w:p w14:paraId="58759E87" w14:textId="0CDAE933" w:rsidR="00D14313" w:rsidRPr="00434E2E" w:rsidRDefault="00D14313" w:rsidP="00D14313">
      <w:pPr>
        <w:pStyle w:val="Default"/>
        <w:numPr>
          <w:ilvl w:val="0"/>
          <w:numId w:val="16"/>
        </w:numPr>
        <w:spacing w:after="120"/>
        <w:ind w:left="709" w:hanging="567"/>
        <w:rPr>
          <w:b/>
          <w:bCs/>
          <w:sz w:val="25"/>
          <w:szCs w:val="25"/>
        </w:rPr>
      </w:pPr>
      <w:r w:rsidRPr="00434E2E">
        <w:rPr>
          <w:b/>
          <w:bCs/>
          <w:sz w:val="25"/>
          <w:szCs w:val="25"/>
        </w:rPr>
        <w:t xml:space="preserve">Background </w:t>
      </w:r>
    </w:p>
    <w:p w14:paraId="334F8D77" w14:textId="7B0E2D20" w:rsidR="00D14313" w:rsidRDefault="006600DA" w:rsidP="00D14313">
      <w:pPr>
        <w:pStyle w:val="Default"/>
        <w:numPr>
          <w:ilvl w:val="1"/>
          <w:numId w:val="16"/>
        </w:numPr>
        <w:ind w:left="709" w:right="140" w:hanging="567"/>
        <w:rPr>
          <w:sz w:val="25"/>
          <w:szCs w:val="25"/>
        </w:rPr>
      </w:pPr>
      <w:r w:rsidRPr="006600DA">
        <w:rPr>
          <w:sz w:val="25"/>
          <w:szCs w:val="25"/>
        </w:rPr>
        <w:t>This paper reviews the activities and performance of the Audit &amp; Risk Assurance Committee (ARAC) for 2025-26</w:t>
      </w:r>
      <w:r w:rsidR="009F4476">
        <w:rPr>
          <w:sz w:val="25"/>
          <w:szCs w:val="25"/>
        </w:rPr>
        <w:t xml:space="preserve">.  </w:t>
      </w:r>
      <w:r w:rsidRPr="006600DA">
        <w:rPr>
          <w:sz w:val="25"/>
          <w:szCs w:val="25"/>
        </w:rPr>
        <w:t>Key points from this Review are included within the Public Services Ombudsman for Wales Annual Report &amp; Accounts for the 2025-26 year.</w:t>
      </w:r>
    </w:p>
    <w:p w14:paraId="403241DB" w14:textId="77777777" w:rsidR="00671FC5" w:rsidRDefault="00671FC5" w:rsidP="00671FC5">
      <w:pPr>
        <w:pStyle w:val="Default"/>
        <w:ind w:left="142" w:right="140"/>
        <w:rPr>
          <w:sz w:val="25"/>
          <w:szCs w:val="25"/>
        </w:rPr>
      </w:pPr>
    </w:p>
    <w:p w14:paraId="0F620BED" w14:textId="0A82978D" w:rsidR="00671FC5" w:rsidRPr="00434E2E" w:rsidRDefault="00671FC5" w:rsidP="00D14313">
      <w:pPr>
        <w:pStyle w:val="Default"/>
        <w:numPr>
          <w:ilvl w:val="1"/>
          <w:numId w:val="16"/>
        </w:numPr>
        <w:ind w:left="709" w:right="140" w:hanging="567"/>
        <w:rPr>
          <w:sz w:val="25"/>
          <w:szCs w:val="25"/>
        </w:rPr>
      </w:pPr>
      <w:r w:rsidRPr="00671FC5">
        <w:rPr>
          <w:sz w:val="25"/>
          <w:szCs w:val="25"/>
        </w:rPr>
        <w:t>The primary role of the Committee is to provide independent support to the Public Services Ombudsman for Wales on assurance matters and to assist the Ombudsman to discharge the responsibilities of Accounting Officer</w:t>
      </w:r>
      <w:r w:rsidR="009F4476">
        <w:rPr>
          <w:sz w:val="25"/>
          <w:szCs w:val="25"/>
        </w:rPr>
        <w:t xml:space="preserve">.  </w:t>
      </w:r>
      <w:r w:rsidRPr="00671FC5">
        <w:rPr>
          <w:sz w:val="25"/>
          <w:szCs w:val="25"/>
        </w:rPr>
        <w:t>During the year the Committee has reviewed and monitored the strategic processes for risk, control and governance and has received and considered the results of internal and external audits</w:t>
      </w:r>
      <w:r w:rsidR="009F4476">
        <w:rPr>
          <w:sz w:val="25"/>
          <w:szCs w:val="25"/>
        </w:rPr>
        <w:t xml:space="preserve">.  </w:t>
      </w:r>
      <w:r w:rsidRPr="00671FC5">
        <w:rPr>
          <w:sz w:val="25"/>
          <w:szCs w:val="25"/>
        </w:rPr>
        <w:t>The Committee played a key role in defining aspects of the audit work and monitoring the management response to the issues raised.</w:t>
      </w:r>
    </w:p>
    <w:p w14:paraId="0DF2E1B4" w14:textId="77777777" w:rsidR="00D14313" w:rsidRPr="00434E2E" w:rsidRDefault="00D14313" w:rsidP="00D14313">
      <w:pPr>
        <w:pStyle w:val="Default"/>
        <w:ind w:left="709" w:hanging="567"/>
        <w:rPr>
          <w:b/>
          <w:bCs/>
          <w:sz w:val="25"/>
          <w:szCs w:val="25"/>
        </w:rPr>
      </w:pPr>
    </w:p>
    <w:p w14:paraId="39C97734" w14:textId="6ABE71ED" w:rsidR="00D14313" w:rsidRPr="00434E2E" w:rsidRDefault="00930216" w:rsidP="00D14313">
      <w:pPr>
        <w:pStyle w:val="Default"/>
        <w:numPr>
          <w:ilvl w:val="0"/>
          <w:numId w:val="16"/>
        </w:numPr>
        <w:spacing w:after="120"/>
        <w:ind w:left="709" w:hanging="567"/>
        <w:rPr>
          <w:b/>
          <w:bCs/>
          <w:sz w:val="25"/>
          <w:szCs w:val="25"/>
        </w:rPr>
      </w:pPr>
      <w:r w:rsidRPr="00930216">
        <w:rPr>
          <w:b/>
          <w:bCs/>
          <w:sz w:val="25"/>
          <w:szCs w:val="25"/>
        </w:rPr>
        <w:t>Terms of Reference</w:t>
      </w:r>
    </w:p>
    <w:p w14:paraId="00EEE44E" w14:textId="5134BD72" w:rsidR="00D14313" w:rsidRDefault="00C77F32" w:rsidP="003026B7">
      <w:pPr>
        <w:pStyle w:val="Default"/>
        <w:numPr>
          <w:ilvl w:val="1"/>
          <w:numId w:val="16"/>
        </w:numPr>
        <w:ind w:left="709" w:right="-1" w:hanging="567"/>
        <w:rPr>
          <w:sz w:val="25"/>
          <w:szCs w:val="25"/>
        </w:rPr>
      </w:pPr>
      <w:r w:rsidRPr="00C77F32">
        <w:rPr>
          <w:sz w:val="25"/>
          <w:szCs w:val="25"/>
        </w:rPr>
        <w:t>The Committee’s Terms of Reference are attached at Appendix A</w:t>
      </w:r>
      <w:r w:rsidR="009F4476">
        <w:rPr>
          <w:sz w:val="25"/>
          <w:szCs w:val="25"/>
        </w:rPr>
        <w:t xml:space="preserve">.  </w:t>
      </w:r>
    </w:p>
    <w:p w14:paraId="6DF1DA15" w14:textId="77777777" w:rsidR="00D14313" w:rsidRPr="00434E2E" w:rsidRDefault="00D14313" w:rsidP="00D14313">
      <w:pPr>
        <w:pStyle w:val="Default"/>
        <w:ind w:left="709" w:hanging="567"/>
        <w:rPr>
          <w:color w:val="auto"/>
          <w:sz w:val="25"/>
          <w:szCs w:val="25"/>
        </w:rPr>
      </w:pPr>
    </w:p>
    <w:p w14:paraId="72485116" w14:textId="77777777" w:rsidR="00D14313" w:rsidRPr="00434E2E" w:rsidRDefault="00D14313" w:rsidP="00D14313">
      <w:pPr>
        <w:pStyle w:val="Default"/>
        <w:numPr>
          <w:ilvl w:val="0"/>
          <w:numId w:val="16"/>
        </w:numPr>
        <w:spacing w:after="120"/>
        <w:ind w:left="709" w:hanging="567"/>
        <w:rPr>
          <w:b/>
          <w:bCs/>
          <w:color w:val="auto"/>
          <w:sz w:val="25"/>
          <w:szCs w:val="25"/>
        </w:rPr>
      </w:pPr>
      <w:r w:rsidRPr="00434E2E">
        <w:rPr>
          <w:b/>
          <w:bCs/>
          <w:color w:val="auto"/>
          <w:sz w:val="25"/>
          <w:szCs w:val="25"/>
        </w:rPr>
        <w:t xml:space="preserve">Membership </w:t>
      </w:r>
    </w:p>
    <w:p w14:paraId="5B5BA3C3" w14:textId="79A04997" w:rsidR="00D14313" w:rsidRPr="00434E2E" w:rsidRDefault="00F255AE" w:rsidP="003026B7">
      <w:pPr>
        <w:pStyle w:val="Default"/>
        <w:numPr>
          <w:ilvl w:val="1"/>
          <w:numId w:val="16"/>
        </w:numPr>
        <w:ind w:left="709" w:right="424" w:hanging="567"/>
        <w:rPr>
          <w:sz w:val="25"/>
          <w:szCs w:val="25"/>
        </w:rPr>
      </w:pPr>
      <w:r w:rsidRPr="00F255AE">
        <w:rPr>
          <w:sz w:val="25"/>
          <w:szCs w:val="25"/>
        </w:rPr>
        <w:t xml:space="preserve">Membership comprises a minimum of </w:t>
      </w:r>
      <w:r w:rsidR="00B0765C">
        <w:rPr>
          <w:sz w:val="25"/>
          <w:szCs w:val="25"/>
        </w:rPr>
        <w:t>4</w:t>
      </w:r>
      <w:r w:rsidRPr="00F255AE">
        <w:rPr>
          <w:sz w:val="25"/>
          <w:szCs w:val="25"/>
        </w:rPr>
        <w:t xml:space="preserve"> and a maximum of 8 independent external members</w:t>
      </w:r>
      <w:r w:rsidR="009F4476">
        <w:rPr>
          <w:sz w:val="25"/>
          <w:szCs w:val="25"/>
        </w:rPr>
        <w:t xml:space="preserve">.  </w:t>
      </w:r>
      <w:r w:rsidRPr="00F255AE">
        <w:rPr>
          <w:sz w:val="25"/>
          <w:szCs w:val="25"/>
        </w:rPr>
        <w:t>The membership of the Committee during 2025-26 was:</w:t>
      </w:r>
    </w:p>
    <w:p w14:paraId="03A5386D" w14:textId="77777777" w:rsidR="00D14313" w:rsidRPr="00434E2E" w:rsidRDefault="00D14313" w:rsidP="00D14313">
      <w:pPr>
        <w:ind w:left="709" w:hanging="567"/>
        <w:rPr>
          <w:rFonts w:cs="Arial"/>
          <w:sz w:val="25"/>
          <w:szCs w:val="25"/>
        </w:rPr>
      </w:pPr>
    </w:p>
    <w:p w14:paraId="4F87A35A" w14:textId="77777777" w:rsidR="00F55623" w:rsidRPr="00C6261C" w:rsidRDefault="00F55623" w:rsidP="00F55623">
      <w:pPr>
        <w:pStyle w:val="ListParagraph"/>
        <w:numPr>
          <w:ilvl w:val="0"/>
          <w:numId w:val="19"/>
        </w:numPr>
        <w:spacing w:line="360" w:lineRule="auto"/>
        <w:ind w:firstLine="273"/>
        <w:jc w:val="both"/>
        <w:rPr>
          <w:rFonts w:cs="Arial"/>
          <w:sz w:val="25"/>
          <w:szCs w:val="25"/>
        </w:rPr>
      </w:pPr>
      <w:r w:rsidRPr="00C6261C">
        <w:rPr>
          <w:rFonts w:cs="Arial"/>
          <w:sz w:val="25"/>
          <w:szCs w:val="25"/>
        </w:rPr>
        <w:t xml:space="preserve">Mike Usher – Chair </w:t>
      </w:r>
    </w:p>
    <w:p w14:paraId="21928CA3" w14:textId="77777777" w:rsidR="00F55623" w:rsidRPr="00C6261C" w:rsidRDefault="00F55623" w:rsidP="00F55623">
      <w:pPr>
        <w:pStyle w:val="ListParagraph"/>
        <w:numPr>
          <w:ilvl w:val="0"/>
          <w:numId w:val="19"/>
        </w:numPr>
        <w:spacing w:line="360" w:lineRule="auto"/>
        <w:ind w:firstLine="273"/>
        <w:jc w:val="both"/>
        <w:rPr>
          <w:rFonts w:cs="Arial"/>
          <w:sz w:val="25"/>
          <w:szCs w:val="25"/>
        </w:rPr>
      </w:pPr>
      <w:r w:rsidRPr="00C6261C">
        <w:rPr>
          <w:rFonts w:cs="Arial"/>
          <w:sz w:val="25"/>
          <w:szCs w:val="25"/>
        </w:rPr>
        <w:t xml:space="preserve">Dave Tosh OBE – Vice Chair   </w:t>
      </w:r>
    </w:p>
    <w:p w14:paraId="0E2A13FF" w14:textId="77777777" w:rsidR="00F55623" w:rsidRPr="00C6261C" w:rsidRDefault="00F55623" w:rsidP="00F55623">
      <w:pPr>
        <w:pStyle w:val="ListParagraph"/>
        <w:numPr>
          <w:ilvl w:val="0"/>
          <w:numId w:val="19"/>
        </w:numPr>
        <w:spacing w:line="360" w:lineRule="auto"/>
        <w:ind w:firstLine="273"/>
        <w:jc w:val="both"/>
        <w:rPr>
          <w:rFonts w:cs="Arial"/>
          <w:sz w:val="25"/>
          <w:szCs w:val="25"/>
        </w:rPr>
      </w:pPr>
      <w:r w:rsidRPr="00C6261C">
        <w:rPr>
          <w:rFonts w:cs="Arial"/>
          <w:sz w:val="25"/>
          <w:szCs w:val="25"/>
        </w:rPr>
        <w:t>John McSherry</w:t>
      </w:r>
    </w:p>
    <w:p w14:paraId="7F4DDBC0" w14:textId="77777777" w:rsidR="00F55623" w:rsidRPr="00C6261C" w:rsidRDefault="00F55623" w:rsidP="00F55623">
      <w:pPr>
        <w:pStyle w:val="ListParagraph"/>
        <w:numPr>
          <w:ilvl w:val="0"/>
          <w:numId w:val="19"/>
        </w:numPr>
        <w:spacing w:line="360" w:lineRule="auto"/>
        <w:ind w:firstLine="273"/>
        <w:jc w:val="both"/>
        <w:rPr>
          <w:rFonts w:cs="Arial"/>
          <w:sz w:val="25"/>
          <w:szCs w:val="25"/>
        </w:rPr>
      </w:pPr>
      <w:r w:rsidRPr="00C6261C">
        <w:rPr>
          <w:rFonts w:cs="Arial"/>
          <w:sz w:val="25"/>
          <w:szCs w:val="25"/>
        </w:rPr>
        <w:t>Jane Martin CBE (term of office concluded July 2025)</w:t>
      </w:r>
    </w:p>
    <w:p w14:paraId="68F444D7" w14:textId="77777777" w:rsidR="00F55623" w:rsidRPr="00C6261C" w:rsidRDefault="00F55623" w:rsidP="00F55623">
      <w:pPr>
        <w:pStyle w:val="ListParagraph"/>
        <w:numPr>
          <w:ilvl w:val="0"/>
          <w:numId w:val="19"/>
        </w:numPr>
        <w:spacing w:line="360" w:lineRule="auto"/>
        <w:ind w:firstLine="273"/>
        <w:jc w:val="both"/>
        <w:rPr>
          <w:rFonts w:cs="Arial"/>
          <w:sz w:val="25"/>
          <w:szCs w:val="25"/>
        </w:rPr>
      </w:pPr>
      <w:r w:rsidRPr="00C6261C">
        <w:rPr>
          <w:rFonts w:cs="Arial"/>
          <w:sz w:val="25"/>
          <w:szCs w:val="25"/>
        </w:rPr>
        <w:t xml:space="preserve">Laura Davies </w:t>
      </w:r>
    </w:p>
    <w:p w14:paraId="7E01E21D" w14:textId="77777777" w:rsidR="00F55623" w:rsidRPr="00C6261C" w:rsidRDefault="00F55623" w:rsidP="00F55623">
      <w:pPr>
        <w:pStyle w:val="ListParagraph"/>
        <w:numPr>
          <w:ilvl w:val="0"/>
          <w:numId w:val="19"/>
        </w:numPr>
        <w:spacing w:line="360" w:lineRule="auto"/>
        <w:ind w:firstLine="273"/>
        <w:jc w:val="both"/>
        <w:rPr>
          <w:rFonts w:cs="Arial"/>
          <w:sz w:val="25"/>
          <w:szCs w:val="25"/>
        </w:rPr>
      </w:pPr>
      <w:r w:rsidRPr="00C6261C">
        <w:rPr>
          <w:rFonts w:cs="Arial"/>
          <w:sz w:val="25"/>
          <w:szCs w:val="25"/>
        </w:rPr>
        <w:t xml:space="preserve">Jayne Woods   </w:t>
      </w:r>
    </w:p>
    <w:p w14:paraId="294C75F6" w14:textId="77777777" w:rsidR="00F55623" w:rsidRPr="00C6261C" w:rsidRDefault="00F55623" w:rsidP="00F55623">
      <w:pPr>
        <w:pStyle w:val="ListParagraph"/>
        <w:numPr>
          <w:ilvl w:val="0"/>
          <w:numId w:val="19"/>
        </w:numPr>
        <w:spacing w:line="360" w:lineRule="auto"/>
        <w:ind w:firstLine="273"/>
        <w:jc w:val="both"/>
        <w:rPr>
          <w:rFonts w:cs="Arial"/>
          <w:sz w:val="25"/>
          <w:szCs w:val="25"/>
        </w:rPr>
      </w:pPr>
      <w:r w:rsidRPr="00C6261C">
        <w:rPr>
          <w:rFonts w:cs="Arial"/>
          <w:sz w:val="25"/>
          <w:szCs w:val="25"/>
        </w:rPr>
        <w:t>Nia Roberts (from July 2025)</w:t>
      </w:r>
    </w:p>
    <w:p w14:paraId="5116D552" w14:textId="653711B7" w:rsidR="00F55623" w:rsidRDefault="00F55623" w:rsidP="00D14313">
      <w:pPr>
        <w:ind w:left="709" w:hanging="567"/>
        <w:rPr>
          <w:rFonts w:cs="Arial"/>
          <w:sz w:val="25"/>
          <w:szCs w:val="25"/>
        </w:rPr>
      </w:pPr>
      <w:r>
        <w:rPr>
          <w:rFonts w:cs="Arial"/>
          <w:sz w:val="25"/>
          <w:szCs w:val="25"/>
        </w:rPr>
        <w:br w:type="page"/>
      </w:r>
    </w:p>
    <w:p w14:paraId="7F5D7046" w14:textId="7EAC8EDD" w:rsidR="00F55623" w:rsidRPr="00735816" w:rsidRDefault="00735816" w:rsidP="00F55623">
      <w:pPr>
        <w:pStyle w:val="Default"/>
        <w:numPr>
          <w:ilvl w:val="1"/>
          <w:numId w:val="16"/>
        </w:numPr>
        <w:ind w:left="709" w:right="424" w:hanging="567"/>
        <w:rPr>
          <w:b/>
          <w:bCs/>
          <w:color w:val="auto"/>
          <w:sz w:val="25"/>
          <w:szCs w:val="25"/>
        </w:rPr>
      </w:pPr>
      <w:r w:rsidRPr="00C6261C">
        <w:rPr>
          <w:b/>
          <w:sz w:val="25"/>
          <w:szCs w:val="25"/>
        </w:rPr>
        <w:lastRenderedPageBreak/>
        <w:t>ARAC Member Attendance:</w:t>
      </w:r>
      <w:r>
        <w:rPr>
          <w:sz w:val="25"/>
          <w:szCs w:val="25"/>
        </w:rPr>
        <w:t xml:space="preserve"> </w:t>
      </w:r>
      <w:r w:rsidRPr="00C6261C">
        <w:rPr>
          <w:sz w:val="25"/>
          <w:szCs w:val="25"/>
        </w:rPr>
        <w:t>Attendance of members for the year was as follows:</w:t>
      </w:r>
    </w:p>
    <w:p w14:paraId="12CCBD8F" w14:textId="77777777" w:rsidR="00735816" w:rsidRPr="00735816" w:rsidRDefault="00735816" w:rsidP="00735816">
      <w:pPr>
        <w:pStyle w:val="Default"/>
        <w:ind w:left="142" w:right="424"/>
        <w:rPr>
          <w:bCs/>
          <w:sz w:val="25"/>
          <w:szCs w:val="25"/>
        </w:rPr>
      </w:pPr>
    </w:p>
    <w:tbl>
      <w:tblPr>
        <w:tblStyle w:val="TableGrid2"/>
        <w:tblW w:w="0" w:type="auto"/>
        <w:tblInd w:w="983" w:type="dxa"/>
        <w:tblLayout w:type="fixed"/>
        <w:tblLook w:val="04A0" w:firstRow="1" w:lastRow="0" w:firstColumn="1" w:lastColumn="0" w:noHBand="0" w:noVBand="1"/>
      </w:tblPr>
      <w:tblGrid>
        <w:gridCol w:w="3570"/>
        <w:gridCol w:w="1646"/>
        <w:gridCol w:w="1624"/>
        <w:gridCol w:w="1296"/>
      </w:tblGrid>
      <w:tr w:rsidR="0013323F" w:rsidRPr="00C6261C" w14:paraId="297DEA01" w14:textId="77777777" w:rsidTr="0058362B">
        <w:trPr>
          <w:trHeight w:val="300"/>
        </w:trPr>
        <w:tc>
          <w:tcPr>
            <w:tcW w:w="3570"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63BE7239" w14:textId="77777777" w:rsidR="0013323F" w:rsidRPr="00C6261C" w:rsidRDefault="0013323F" w:rsidP="00F31045">
            <w:pPr>
              <w:spacing w:line="300" w:lineRule="auto"/>
              <w:ind w:left="0" w:hanging="11"/>
              <w:rPr>
                <w:sz w:val="25"/>
                <w:szCs w:val="25"/>
              </w:rPr>
            </w:pPr>
            <w:r w:rsidRPr="00C6261C">
              <w:rPr>
                <w:color w:val="000000"/>
                <w:sz w:val="25"/>
                <w:szCs w:val="25"/>
              </w:rPr>
              <w:t>Committee Member</w:t>
            </w:r>
          </w:p>
        </w:tc>
        <w:tc>
          <w:tcPr>
            <w:tcW w:w="1646"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1C30D644" w14:textId="77777777" w:rsidR="0013323F" w:rsidRPr="00C6261C" w:rsidRDefault="0013323F" w:rsidP="00F31045">
            <w:pPr>
              <w:spacing w:line="300" w:lineRule="auto"/>
              <w:ind w:left="0" w:hanging="11"/>
              <w:rPr>
                <w:sz w:val="25"/>
                <w:szCs w:val="25"/>
              </w:rPr>
            </w:pPr>
            <w:r w:rsidRPr="00C6261C">
              <w:rPr>
                <w:color w:val="000000"/>
                <w:sz w:val="25"/>
                <w:szCs w:val="25"/>
              </w:rPr>
              <w:t>Maximum number of attendances possible</w:t>
            </w:r>
          </w:p>
        </w:tc>
        <w:tc>
          <w:tcPr>
            <w:tcW w:w="1624"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1898B537" w14:textId="77777777" w:rsidR="0013323F" w:rsidRPr="00C6261C" w:rsidRDefault="0013323F" w:rsidP="00F31045">
            <w:pPr>
              <w:spacing w:line="300" w:lineRule="auto"/>
              <w:ind w:left="0" w:hanging="11"/>
              <w:rPr>
                <w:sz w:val="25"/>
                <w:szCs w:val="25"/>
              </w:rPr>
            </w:pPr>
            <w:r w:rsidRPr="00C6261C">
              <w:rPr>
                <w:color w:val="000000"/>
                <w:sz w:val="25"/>
                <w:szCs w:val="25"/>
              </w:rPr>
              <w:t>Actual number of attendances</w:t>
            </w:r>
          </w:p>
        </w:tc>
        <w:tc>
          <w:tcPr>
            <w:tcW w:w="1296" w:type="dxa"/>
            <w:tcBorders>
              <w:top w:val="single" w:sz="8" w:space="0" w:color="auto"/>
              <w:left w:val="single" w:sz="8" w:space="0" w:color="auto"/>
              <w:bottom w:val="single" w:sz="8" w:space="0" w:color="auto"/>
              <w:right w:val="single" w:sz="8" w:space="0" w:color="auto"/>
            </w:tcBorders>
            <w:shd w:val="clear" w:color="auto" w:fill="CCCCCC"/>
            <w:tcMar>
              <w:left w:w="108" w:type="dxa"/>
              <w:right w:w="108" w:type="dxa"/>
            </w:tcMar>
          </w:tcPr>
          <w:p w14:paraId="356CAF89" w14:textId="77777777" w:rsidR="0013323F" w:rsidRPr="00C6261C" w:rsidRDefault="0013323F" w:rsidP="00F31045">
            <w:pPr>
              <w:spacing w:line="300" w:lineRule="auto"/>
              <w:ind w:left="0" w:hanging="11"/>
              <w:rPr>
                <w:sz w:val="25"/>
                <w:szCs w:val="25"/>
              </w:rPr>
            </w:pPr>
            <w:r w:rsidRPr="00C6261C">
              <w:rPr>
                <w:color w:val="000000"/>
                <w:sz w:val="25"/>
                <w:szCs w:val="25"/>
              </w:rPr>
              <w:t>%</w:t>
            </w:r>
          </w:p>
          <w:p w14:paraId="2596E939" w14:textId="77777777" w:rsidR="0013323F" w:rsidRPr="00C6261C" w:rsidRDefault="0013323F" w:rsidP="00F31045">
            <w:pPr>
              <w:spacing w:line="300" w:lineRule="auto"/>
              <w:ind w:left="0" w:hanging="11"/>
              <w:rPr>
                <w:sz w:val="25"/>
                <w:szCs w:val="25"/>
              </w:rPr>
            </w:pPr>
            <w:r w:rsidRPr="00C6261C">
              <w:rPr>
                <w:color w:val="000000"/>
                <w:sz w:val="25"/>
                <w:szCs w:val="25"/>
              </w:rPr>
              <w:t>attended</w:t>
            </w:r>
          </w:p>
        </w:tc>
      </w:tr>
      <w:tr w:rsidR="0013323F" w:rsidRPr="00C6261C" w14:paraId="4F0C73DF" w14:textId="77777777" w:rsidTr="0058362B">
        <w:trPr>
          <w:trHeight w:val="300"/>
        </w:trPr>
        <w:tc>
          <w:tcPr>
            <w:tcW w:w="3570" w:type="dxa"/>
            <w:tcBorders>
              <w:top w:val="single" w:sz="8" w:space="0" w:color="auto"/>
              <w:left w:val="single" w:sz="8" w:space="0" w:color="auto"/>
              <w:bottom w:val="single" w:sz="8" w:space="0" w:color="auto"/>
              <w:right w:val="single" w:sz="8" w:space="0" w:color="auto"/>
            </w:tcBorders>
            <w:tcMar>
              <w:left w:w="108" w:type="dxa"/>
              <w:right w:w="108" w:type="dxa"/>
            </w:tcMar>
          </w:tcPr>
          <w:p w14:paraId="5E86E7FA" w14:textId="77777777" w:rsidR="0013323F" w:rsidRPr="00C6261C" w:rsidRDefault="0013323F" w:rsidP="0013323F">
            <w:pPr>
              <w:spacing w:line="300" w:lineRule="auto"/>
              <w:ind w:left="0" w:hanging="11"/>
              <w:rPr>
                <w:sz w:val="25"/>
                <w:szCs w:val="25"/>
              </w:rPr>
            </w:pPr>
            <w:r w:rsidRPr="00C6261C">
              <w:rPr>
                <w:sz w:val="25"/>
                <w:szCs w:val="25"/>
              </w:rPr>
              <w:t>Mike Usher (Chair)</w:t>
            </w:r>
          </w:p>
        </w:tc>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787E43D3" w14:textId="77777777" w:rsidR="0013323F" w:rsidRPr="00C6261C" w:rsidRDefault="0013323F" w:rsidP="0013323F">
            <w:pPr>
              <w:spacing w:line="300" w:lineRule="auto"/>
              <w:ind w:left="0" w:hanging="11"/>
              <w:jc w:val="center"/>
              <w:rPr>
                <w:sz w:val="25"/>
                <w:szCs w:val="25"/>
              </w:rPr>
            </w:pPr>
            <w:r w:rsidRPr="00C6261C">
              <w:rPr>
                <w:sz w:val="25"/>
                <w:szCs w:val="25"/>
              </w:rPr>
              <w:t>4</w:t>
            </w:r>
          </w:p>
        </w:tc>
        <w:tc>
          <w:tcPr>
            <w:tcW w:w="1624" w:type="dxa"/>
            <w:tcBorders>
              <w:top w:val="single" w:sz="8" w:space="0" w:color="auto"/>
              <w:left w:val="single" w:sz="8" w:space="0" w:color="auto"/>
              <w:bottom w:val="single" w:sz="8" w:space="0" w:color="auto"/>
              <w:right w:val="single" w:sz="8" w:space="0" w:color="auto"/>
            </w:tcBorders>
            <w:tcMar>
              <w:left w:w="108" w:type="dxa"/>
              <w:right w:w="108" w:type="dxa"/>
            </w:tcMar>
          </w:tcPr>
          <w:p w14:paraId="1EFCE5F9" w14:textId="77777777" w:rsidR="0013323F" w:rsidRPr="00C6261C" w:rsidRDefault="0013323F" w:rsidP="0013323F">
            <w:pPr>
              <w:spacing w:line="300" w:lineRule="auto"/>
              <w:ind w:left="0" w:hanging="11"/>
              <w:jc w:val="center"/>
              <w:rPr>
                <w:sz w:val="25"/>
                <w:szCs w:val="25"/>
              </w:rPr>
            </w:pPr>
            <w:r w:rsidRPr="00C6261C">
              <w:rPr>
                <w:sz w:val="25"/>
                <w:szCs w:val="25"/>
              </w:rPr>
              <w:t>4</w:t>
            </w:r>
          </w:p>
        </w:tc>
        <w:tc>
          <w:tcPr>
            <w:tcW w:w="1296" w:type="dxa"/>
            <w:tcBorders>
              <w:top w:val="single" w:sz="8" w:space="0" w:color="auto"/>
              <w:left w:val="single" w:sz="8" w:space="0" w:color="auto"/>
              <w:bottom w:val="single" w:sz="8" w:space="0" w:color="auto"/>
              <w:right w:val="single" w:sz="8" w:space="0" w:color="auto"/>
            </w:tcBorders>
            <w:tcMar>
              <w:left w:w="108" w:type="dxa"/>
              <w:right w:w="108" w:type="dxa"/>
            </w:tcMar>
          </w:tcPr>
          <w:p w14:paraId="670F3FB8" w14:textId="77777777" w:rsidR="0013323F" w:rsidRPr="00C6261C" w:rsidRDefault="0013323F" w:rsidP="0013323F">
            <w:pPr>
              <w:spacing w:line="300" w:lineRule="auto"/>
              <w:ind w:left="0" w:hanging="11"/>
              <w:jc w:val="center"/>
              <w:rPr>
                <w:sz w:val="25"/>
                <w:szCs w:val="25"/>
              </w:rPr>
            </w:pPr>
            <w:r w:rsidRPr="00C6261C">
              <w:rPr>
                <w:sz w:val="25"/>
                <w:szCs w:val="25"/>
              </w:rPr>
              <w:t>100</w:t>
            </w:r>
          </w:p>
        </w:tc>
      </w:tr>
      <w:tr w:rsidR="0013323F" w:rsidRPr="00C6261C" w14:paraId="472879D4" w14:textId="77777777" w:rsidTr="0058362B">
        <w:trPr>
          <w:trHeight w:val="300"/>
        </w:trPr>
        <w:tc>
          <w:tcPr>
            <w:tcW w:w="3570" w:type="dxa"/>
            <w:tcBorders>
              <w:top w:val="single" w:sz="8" w:space="0" w:color="auto"/>
              <w:left w:val="single" w:sz="8" w:space="0" w:color="auto"/>
              <w:bottom w:val="single" w:sz="8" w:space="0" w:color="auto"/>
              <w:right w:val="single" w:sz="8" w:space="0" w:color="auto"/>
            </w:tcBorders>
            <w:tcMar>
              <w:left w:w="108" w:type="dxa"/>
              <w:right w:w="108" w:type="dxa"/>
            </w:tcMar>
          </w:tcPr>
          <w:p w14:paraId="2BC61FC9" w14:textId="77777777" w:rsidR="0013323F" w:rsidRPr="00C6261C" w:rsidRDefault="0013323F" w:rsidP="0013323F">
            <w:pPr>
              <w:spacing w:line="300" w:lineRule="auto"/>
              <w:ind w:left="0" w:hanging="11"/>
              <w:rPr>
                <w:sz w:val="25"/>
                <w:szCs w:val="25"/>
              </w:rPr>
            </w:pPr>
            <w:r w:rsidRPr="00C6261C">
              <w:rPr>
                <w:sz w:val="25"/>
                <w:szCs w:val="25"/>
              </w:rPr>
              <w:t>Dave Tosh OBE (Vice Chair)</w:t>
            </w:r>
          </w:p>
        </w:tc>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6ABE1977" w14:textId="77777777" w:rsidR="0013323F" w:rsidRPr="00C6261C" w:rsidRDefault="0013323F" w:rsidP="0013323F">
            <w:pPr>
              <w:spacing w:line="300" w:lineRule="auto"/>
              <w:ind w:left="0" w:hanging="11"/>
              <w:jc w:val="center"/>
              <w:rPr>
                <w:sz w:val="25"/>
                <w:szCs w:val="25"/>
              </w:rPr>
            </w:pPr>
            <w:r w:rsidRPr="00C6261C">
              <w:rPr>
                <w:sz w:val="25"/>
                <w:szCs w:val="25"/>
              </w:rPr>
              <w:t>4</w:t>
            </w:r>
          </w:p>
        </w:tc>
        <w:tc>
          <w:tcPr>
            <w:tcW w:w="1624" w:type="dxa"/>
            <w:tcBorders>
              <w:top w:val="single" w:sz="8" w:space="0" w:color="auto"/>
              <w:left w:val="single" w:sz="8" w:space="0" w:color="auto"/>
              <w:bottom w:val="single" w:sz="8" w:space="0" w:color="auto"/>
              <w:right w:val="single" w:sz="8" w:space="0" w:color="auto"/>
            </w:tcBorders>
            <w:tcMar>
              <w:left w:w="108" w:type="dxa"/>
              <w:right w:w="108" w:type="dxa"/>
            </w:tcMar>
          </w:tcPr>
          <w:p w14:paraId="19E3D3F5" w14:textId="77777777" w:rsidR="0013323F" w:rsidRPr="00C6261C" w:rsidRDefault="0013323F" w:rsidP="0013323F">
            <w:pPr>
              <w:spacing w:line="300" w:lineRule="auto"/>
              <w:ind w:left="0" w:hanging="11"/>
              <w:jc w:val="center"/>
              <w:rPr>
                <w:sz w:val="25"/>
                <w:szCs w:val="25"/>
              </w:rPr>
            </w:pPr>
            <w:r w:rsidRPr="00C6261C">
              <w:rPr>
                <w:sz w:val="25"/>
                <w:szCs w:val="25"/>
              </w:rPr>
              <w:t>4</w:t>
            </w:r>
          </w:p>
        </w:tc>
        <w:tc>
          <w:tcPr>
            <w:tcW w:w="1296" w:type="dxa"/>
            <w:tcBorders>
              <w:top w:val="single" w:sz="8" w:space="0" w:color="auto"/>
              <w:left w:val="single" w:sz="8" w:space="0" w:color="auto"/>
              <w:bottom w:val="single" w:sz="8" w:space="0" w:color="auto"/>
              <w:right w:val="single" w:sz="8" w:space="0" w:color="auto"/>
            </w:tcBorders>
            <w:tcMar>
              <w:left w:w="108" w:type="dxa"/>
              <w:right w:w="108" w:type="dxa"/>
            </w:tcMar>
          </w:tcPr>
          <w:p w14:paraId="54471CCB" w14:textId="77777777" w:rsidR="0013323F" w:rsidRPr="00C6261C" w:rsidRDefault="0013323F" w:rsidP="0013323F">
            <w:pPr>
              <w:spacing w:line="300" w:lineRule="auto"/>
              <w:ind w:left="0" w:hanging="11"/>
              <w:jc w:val="center"/>
              <w:rPr>
                <w:sz w:val="25"/>
                <w:szCs w:val="25"/>
              </w:rPr>
            </w:pPr>
            <w:r w:rsidRPr="00C6261C">
              <w:rPr>
                <w:sz w:val="25"/>
                <w:szCs w:val="25"/>
              </w:rPr>
              <w:t>100</w:t>
            </w:r>
          </w:p>
        </w:tc>
      </w:tr>
      <w:tr w:rsidR="0013323F" w:rsidRPr="00C6261C" w14:paraId="45626E79" w14:textId="77777777" w:rsidTr="0058362B">
        <w:trPr>
          <w:trHeight w:val="300"/>
        </w:trPr>
        <w:tc>
          <w:tcPr>
            <w:tcW w:w="3570" w:type="dxa"/>
            <w:tcBorders>
              <w:top w:val="single" w:sz="8" w:space="0" w:color="auto"/>
              <w:left w:val="single" w:sz="8" w:space="0" w:color="auto"/>
              <w:bottom w:val="single" w:sz="8" w:space="0" w:color="auto"/>
              <w:right w:val="single" w:sz="8" w:space="0" w:color="auto"/>
            </w:tcBorders>
            <w:tcMar>
              <w:left w:w="108" w:type="dxa"/>
              <w:right w:w="108" w:type="dxa"/>
            </w:tcMar>
          </w:tcPr>
          <w:p w14:paraId="76D68AEF" w14:textId="77777777" w:rsidR="0013323F" w:rsidRPr="00C6261C" w:rsidRDefault="0013323F" w:rsidP="0013323F">
            <w:pPr>
              <w:spacing w:line="300" w:lineRule="auto"/>
              <w:ind w:left="0" w:hanging="11"/>
              <w:rPr>
                <w:sz w:val="25"/>
                <w:szCs w:val="25"/>
              </w:rPr>
            </w:pPr>
            <w:r w:rsidRPr="00C6261C">
              <w:rPr>
                <w:sz w:val="25"/>
                <w:szCs w:val="25"/>
              </w:rPr>
              <w:t xml:space="preserve">John McSherry </w:t>
            </w:r>
          </w:p>
        </w:tc>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1F9CF99F" w14:textId="77777777" w:rsidR="0013323F" w:rsidRPr="00C6261C" w:rsidRDefault="0013323F" w:rsidP="0013323F">
            <w:pPr>
              <w:spacing w:line="300" w:lineRule="auto"/>
              <w:ind w:left="0" w:hanging="11"/>
              <w:jc w:val="center"/>
              <w:rPr>
                <w:sz w:val="25"/>
                <w:szCs w:val="25"/>
              </w:rPr>
            </w:pPr>
            <w:r w:rsidRPr="00C6261C">
              <w:rPr>
                <w:sz w:val="25"/>
                <w:szCs w:val="25"/>
              </w:rPr>
              <w:t>4</w:t>
            </w:r>
          </w:p>
        </w:tc>
        <w:tc>
          <w:tcPr>
            <w:tcW w:w="1624" w:type="dxa"/>
            <w:tcBorders>
              <w:top w:val="single" w:sz="8" w:space="0" w:color="auto"/>
              <w:left w:val="single" w:sz="8" w:space="0" w:color="auto"/>
              <w:bottom w:val="single" w:sz="8" w:space="0" w:color="auto"/>
              <w:right w:val="single" w:sz="8" w:space="0" w:color="auto"/>
            </w:tcBorders>
            <w:tcMar>
              <w:left w:w="108" w:type="dxa"/>
              <w:right w:w="108" w:type="dxa"/>
            </w:tcMar>
          </w:tcPr>
          <w:p w14:paraId="642119E8" w14:textId="77777777" w:rsidR="0013323F" w:rsidRPr="00C6261C" w:rsidRDefault="0013323F" w:rsidP="0013323F">
            <w:pPr>
              <w:spacing w:line="300" w:lineRule="auto"/>
              <w:ind w:left="0" w:hanging="11"/>
              <w:jc w:val="center"/>
              <w:rPr>
                <w:sz w:val="25"/>
                <w:szCs w:val="25"/>
              </w:rPr>
            </w:pPr>
            <w:r w:rsidRPr="00C6261C">
              <w:rPr>
                <w:sz w:val="25"/>
                <w:szCs w:val="25"/>
              </w:rPr>
              <w:t>3</w:t>
            </w:r>
          </w:p>
        </w:tc>
        <w:tc>
          <w:tcPr>
            <w:tcW w:w="1296" w:type="dxa"/>
            <w:tcBorders>
              <w:top w:val="single" w:sz="8" w:space="0" w:color="auto"/>
              <w:left w:val="single" w:sz="8" w:space="0" w:color="auto"/>
              <w:bottom w:val="single" w:sz="8" w:space="0" w:color="auto"/>
              <w:right w:val="single" w:sz="8" w:space="0" w:color="auto"/>
            </w:tcBorders>
            <w:tcMar>
              <w:left w:w="108" w:type="dxa"/>
              <w:right w:w="108" w:type="dxa"/>
            </w:tcMar>
          </w:tcPr>
          <w:p w14:paraId="64EBCE9E" w14:textId="77777777" w:rsidR="0013323F" w:rsidRPr="00C6261C" w:rsidRDefault="0013323F" w:rsidP="0013323F">
            <w:pPr>
              <w:spacing w:line="300" w:lineRule="auto"/>
              <w:ind w:left="0" w:hanging="11"/>
              <w:jc w:val="center"/>
              <w:rPr>
                <w:sz w:val="25"/>
                <w:szCs w:val="25"/>
              </w:rPr>
            </w:pPr>
            <w:r w:rsidRPr="00C6261C">
              <w:rPr>
                <w:sz w:val="25"/>
                <w:szCs w:val="25"/>
              </w:rPr>
              <w:t>75</w:t>
            </w:r>
          </w:p>
        </w:tc>
      </w:tr>
      <w:tr w:rsidR="0013323F" w:rsidRPr="00C6261C" w14:paraId="2C8198DA" w14:textId="77777777" w:rsidTr="0058362B">
        <w:trPr>
          <w:trHeight w:val="300"/>
        </w:trPr>
        <w:tc>
          <w:tcPr>
            <w:tcW w:w="3570" w:type="dxa"/>
            <w:tcBorders>
              <w:top w:val="single" w:sz="8" w:space="0" w:color="auto"/>
              <w:left w:val="single" w:sz="8" w:space="0" w:color="auto"/>
              <w:bottom w:val="single" w:sz="8" w:space="0" w:color="auto"/>
              <w:right w:val="single" w:sz="8" w:space="0" w:color="auto"/>
            </w:tcBorders>
            <w:tcMar>
              <w:left w:w="108" w:type="dxa"/>
              <w:right w:w="108" w:type="dxa"/>
            </w:tcMar>
          </w:tcPr>
          <w:p w14:paraId="6C34E116" w14:textId="77777777" w:rsidR="0013323F" w:rsidRPr="00C6261C" w:rsidRDefault="0013323F" w:rsidP="0013323F">
            <w:pPr>
              <w:spacing w:line="300" w:lineRule="auto"/>
              <w:ind w:left="0" w:hanging="11"/>
              <w:rPr>
                <w:sz w:val="25"/>
                <w:szCs w:val="25"/>
              </w:rPr>
            </w:pPr>
            <w:r w:rsidRPr="00C6261C">
              <w:rPr>
                <w:sz w:val="25"/>
                <w:szCs w:val="25"/>
              </w:rPr>
              <w:t>Jane Martin CBE</w:t>
            </w:r>
          </w:p>
        </w:tc>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43ABED9F" w14:textId="77777777" w:rsidR="0013323F" w:rsidRPr="00C6261C" w:rsidRDefault="0013323F" w:rsidP="0013323F">
            <w:pPr>
              <w:spacing w:line="300" w:lineRule="auto"/>
              <w:ind w:left="0" w:hanging="11"/>
              <w:jc w:val="center"/>
              <w:rPr>
                <w:sz w:val="25"/>
                <w:szCs w:val="25"/>
              </w:rPr>
            </w:pPr>
            <w:r w:rsidRPr="00C6261C">
              <w:rPr>
                <w:sz w:val="25"/>
                <w:szCs w:val="25"/>
              </w:rPr>
              <w:t>2</w:t>
            </w:r>
          </w:p>
        </w:tc>
        <w:tc>
          <w:tcPr>
            <w:tcW w:w="1624" w:type="dxa"/>
            <w:tcBorders>
              <w:top w:val="single" w:sz="8" w:space="0" w:color="auto"/>
              <w:left w:val="single" w:sz="8" w:space="0" w:color="auto"/>
              <w:bottom w:val="single" w:sz="8" w:space="0" w:color="auto"/>
              <w:right w:val="single" w:sz="8" w:space="0" w:color="auto"/>
            </w:tcBorders>
            <w:tcMar>
              <w:left w:w="108" w:type="dxa"/>
              <w:right w:w="108" w:type="dxa"/>
            </w:tcMar>
          </w:tcPr>
          <w:p w14:paraId="35C7C481" w14:textId="77777777" w:rsidR="0013323F" w:rsidRPr="00C6261C" w:rsidRDefault="0013323F" w:rsidP="0013323F">
            <w:pPr>
              <w:spacing w:line="300" w:lineRule="auto"/>
              <w:ind w:left="0" w:hanging="11"/>
              <w:jc w:val="center"/>
              <w:rPr>
                <w:sz w:val="25"/>
                <w:szCs w:val="25"/>
              </w:rPr>
            </w:pPr>
            <w:r w:rsidRPr="00C6261C">
              <w:rPr>
                <w:sz w:val="25"/>
                <w:szCs w:val="25"/>
              </w:rPr>
              <w:t>2</w:t>
            </w:r>
          </w:p>
        </w:tc>
        <w:tc>
          <w:tcPr>
            <w:tcW w:w="1296" w:type="dxa"/>
            <w:tcBorders>
              <w:top w:val="single" w:sz="8" w:space="0" w:color="auto"/>
              <w:left w:val="single" w:sz="8" w:space="0" w:color="auto"/>
              <w:bottom w:val="single" w:sz="8" w:space="0" w:color="auto"/>
              <w:right w:val="single" w:sz="8" w:space="0" w:color="auto"/>
            </w:tcBorders>
            <w:tcMar>
              <w:left w:w="108" w:type="dxa"/>
              <w:right w:w="108" w:type="dxa"/>
            </w:tcMar>
          </w:tcPr>
          <w:p w14:paraId="4BCA573D" w14:textId="77777777" w:rsidR="0013323F" w:rsidRPr="00C6261C" w:rsidRDefault="0013323F" w:rsidP="0013323F">
            <w:pPr>
              <w:spacing w:line="300" w:lineRule="auto"/>
              <w:ind w:left="0" w:hanging="11"/>
              <w:jc w:val="center"/>
              <w:rPr>
                <w:sz w:val="25"/>
                <w:szCs w:val="25"/>
              </w:rPr>
            </w:pPr>
            <w:r w:rsidRPr="00C6261C">
              <w:rPr>
                <w:sz w:val="25"/>
                <w:szCs w:val="25"/>
              </w:rPr>
              <w:t>100</w:t>
            </w:r>
          </w:p>
        </w:tc>
      </w:tr>
      <w:tr w:rsidR="0013323F" w:rsidRPr="00C6261C" w14:paraId="2E588C7D" w14:textId="77777777" w:rsidTr="0058362B">
        <w:trPr>
          <w:trHeight w:val="300"/>
        </w:trPr>
        <w:tc>
          <w:tcPr>
            <w:tcW w:w="3570" w:type="dxa"/>
            <w:tcBorders>
              <w:top w:val="single" w:sz="8" w:space="0" w:color="auto"/>
              <w:left w:val="single" w:sz="8" w:space="0" w:color="auto"/>
              <w:bottom w:val="single" w:sz="8" w:space="0" w:color="auto"/>
              <w:right w:val="single" w:sz="8" w:space="0" w:color="auto"/>
            </w:tcBorders>
            <w:tcMar>
              <w:left w:w="108" w:type="dxa"/>
              <w:right w:w="108" w:type="dxa"/>
            </w:tcMar>
          </w:tcPr>
          <w:p w14:paraId="02D1A6EF" w14:textId="77777777" w:rsidR="0013323F" w:rsidRPr="00C6261C" w:rsidRDefault="0013323F" w:rsidP="0013323F">
            <w:pPr>
              <w:spacing w:line="300" w:lineRule="auto"/>
              <w:ind w:left="0" w:hanging="11"/>
              <w:rPr>
                <w:sz w:val="25"/>
                <w:szCs w:val="25"/>
              </w:rPr>
            </w:pPr>
            <w:r w:rsidRPr="00C6261C">
              <w:rPr>
                <w:sz w:val="25"/>
                <w:szCs w:val="25"/>
              </w:rPr>
              <w:t>Laura Davies</w:t>
            </w:r>
          </w:p>
        </w:tc>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3FFDDA18" w14:textId="77777777" w:rsidR="0013323F" w:rsidRPr="00C6261C" w:rsidRDefault="0013323F" w:rsidP="0013323F">
            <w:pPr>
              <w:spacing w:line="300" w:lineRule="auto"/>
              <w:ind w:left="0" w:hanging="11"/>
              <w:jc w:val="center"/>
              <w:rPr>
                <w:sz w:val="25"/>
                <w:szCs w:val="25"/>
              </w:rPr>
            </w:pPr>
            <w:r w:rsidRPr="00C6261C">
              <w:rPr>
                <w:sz w:val="25"/>
                <w:szCs w:val="25"/>
              </w:rPr>
              <w:t>4</w:t>
            </w:r>
          </w:p>
        </w:tc>
        <w:tc>
          <w:tcPr>
            <w:tcW w:w="1624" w:type="dxa"/>
            <w:tcBorders>
              <w:top w:val="single" w:sz="8" w:space="0" w:color="auto"/>
              <w:left w:val="single" w:sz="8" w:space="0" w:color="auto"/>
              <w:bottom w:val="single" w:sz="8" w:space="0" w:color="auto"/>
              <w:right w:val="single" w:sz="8" w:space="0" w:color="auto"/>
            </w:tcBorders>
            <w:tcMar>
              <w:left w:w="108" w:type="dxa"/>
              <w:right w:w="108" w:type="dxa"/>
            </w:tcMar>
          </w:tcPr>
          <w:p w14:paraId="08A49833" w14:textId="77777777" w:rsidR="0013323F" w:rsidRPr="00C6261C" w:rsidRDefault="0013323F" w:rsidP="0013323F">
            <w:pPr>
              <w:spacing w:line="300" w:lineRule="auto"/>
              <w:ind w:left="0" w:hanging="11"/>
              <w:jc w:val="center"/>
              <w:rPr>
                <w:sz w:val="25"/>
                <w:szCs w:val="25"/>
              </w:rPr>
            </w:pPr>
            <w:r w:rsidRPr="00C6261C">
              <w:rPr>
                <w:sz w:val="25"/>
                <w:szCs w:val="25"/>
              </w:rPr>
              <w:t>4</w:t>
            </w:r>
          </w:p>
        </w:tc>
        <w:tc>
          <w:tcPr>
            <w:tcW w:w="1296" w:type="dxa"/>
            <w:tcBorders>
              <w:top w:val="single" w:sz="8" w:space="0" w:color="auto"/>
              <w:left w:val="single" w:sz="8" w:space="0" w:color="auto"/>
              <w:bottom w:val="single" w:sz="8" w:space="0" w:color="auto"/>
              <w:right w:val="single" w:sz="8" w:space="0" w:color="auto"/>
            </w:tcBorders>
            <w:tcMar>
              <w:left w:w="108" w:type="dxa"/>
              <w:right w:w="108" w:type="dxa"/>
            </w:tcMar>
          </w:tcPr>
          <w:p w14:paraId="2D6F9FF7" w14:textId="77777777" w:rsidR="0013323F" w:rsidRPr="00C6261C" w:rsidRDefault="0013323F" w:rsidP="0013323F">
            <w:pPr>
              <w:spacing w:line="300" w:lineRule="auto"/>
              <w:ind w:left="0" w:hanging="11"/>
              <w:jc w:val="center"/>
              <w:rPr>
                <w:sz w:val="25"/>
                <w:szCs w:val="25"/>
              </w:rPr>
            </w:pPr>
            <w:r w:rsidRPr="00C6261C">
              <w:rPr>
                <w:sz w:val="25"/>
                <w:szCs w:val="25"/>
              </w:rPr>
              <w:t>100</w:t>
            </w:r>
          </w:p>
        </w:tc>
      </w:tr>
      <w:tr w:rsidR="0013323F" w:rsidRPr="00C6261C" w14:paraId="4581C93E" w14:textId="77777777" w:rsidTr="0058362B">
        <w:trPr>
          <w:trHeight w:val="300"/>
        </w:trPr>
        <w:tc>
          <w:tcPr>
            <w:tcW w:w="3570" w:type="dxa"/>
            <w:tcBorders>
              <w:top w:val="single" w:sz="8" w:space="0" w:color="auto"/>
              <w:left w:val="single" w:sz="8" w:space="0" w:color="auto"/>
              <w:bottom w:val="single" w:sz="8" w:space="0" w:color="auto"/>
              <w:right w:val="single" w:sz="8" w:space="0" w:color="auto"/>
            </w:tcBorders>
            <w:tcMar>
              <w:left w:w="108" w:type="dxa"/>
              <w:right w:w="108" w:type="dxa"/>
            </w:tcMar>
          </w:tcPr>
          <w:p w14:paraId="16127560" w14:textId="77777777" w:rsidR="0013323F" w:rsidRPr="00C6261C" w:rsidRDefault="0013323F" w:rsidP="0013323F">
            <w:pPr>
              <w:spacing w:line="300" w:lineRule="auto"/>
              <w:ind w:left="0" w:hanging="11"/>
              <w:rPr>
                <w:sz w:val="25"/>
                <w:szCs w:val="25"/>
              </w:rPr>
            </w:pPr>
            <w:r w:rsidRPr="00C6261C">
              <w:rPr>
                <w:sz w:val="25"/>
                <w:szCs w:val="25"/>
              </w:rPr>
              <w:t>Jayne Woods</w:t>
            </w:r>
          </w:p>
        </w:tc>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5D2D8ECF" w14:textId="77777777" w:rsidR="0013323F" w:rsidRPr="00C6261C" w:rsidRDefault="0013323F" w:rsidP="0013323F">
            <w:pPr>
              <w:spacing w:line="300" w:lineRule="auto"/>
              <w:ind w:left="0" w:hanging="11"/>
              <w:jc w:val="center"/>
              <w:rPr>
                <w:sz w:val="25"/>
                <w:szCs w:val="25"/>
              </w:rPr>
            </w:pPr>
            <w:r w:rsidRPr="00C6261C">
              <w:rPr>
                <w:sz w:val="25"/>
                <w:szCs w:val="25"/>
              </w:rPr>
              <w:t>4</w:t>
            </w:r>
          </w:p>
        </w:tc>
        <w:tc>
          <w:tcPr>
            <w:tcW w:w="1624" w:type="dxa"/>
            <w:tcBorders>
              <w:top w:val="single" w:sz="8" w:space="0" w:color="auto"/>
              <w:left w:val="single" w:sz="8" w:space="0" w:color="auto"/>
              <w:bottom w:val="single" w:sz="8" w:space="0" w:color="auto"/>
              <w:right w:val="single" w:sz="8" w:space="0" w:color="auto"/>
            </w:tcBorders>
            <w:tcMar>
              <w:left w:w="108" w:type="dxa"/>
              <w:right w:w="108" w:type="dxa"/>
            </w:tcMar>
          </w:tcPr>
          <w:p w14:paraId="37CC781C" w14:textId="77777777" w:rsidR="0013323F" w:rsidRPr="00C6261C" w:rsidRDefault="0013323F" w:rsidP="0013323F">
            <w:pPr>
              <w:spacing w:line="300" w:lineRule="auto"/>
              <w:ind w:left="0" w:hanging="11"/>
              <w:jc w:val="center"/>
              <w:rPr>
                <w:sz w:val="25"/>
                <w:szCs w:val="25"/>
              </w:rPr>
            </w:pPr>
            <w:r w:rsidRPr="00C6261C">
              <w:rPr>
                <w:sz w:val="25"/>
                <w:szCs w:val="25"/>
              </w:rPr>
              <w:t>4</w:t>
            </w:r>
          </w:p>
        </w:tc>
        <w:tc>
          <w:tcPr>
            <w:tcW w:w="1296" w:type="dxa"/>
            <w:tcBorders>
              <w:top w:val="single" w:sz="8" w:space="0" w:color="auto"/>
              <w:left w:val="single" w:sz="8" w:space="0" w:color="auto"/>
              <w:bottom w:val="single" w:sz="8" w:space="0" w:color="auto"/>
              <w:right w:val="single" w:sz="8" w:space="0" w:color="auto"/>
            </w:tcBorders>
            <w:tcMar>
              <w:left w:w="108" w:type="dxa"/>
              <w:right w:w="108" w:type="dxa"/>
            </w:tcMar>
          </w:tcPr>
          <w:p w14:paraId="3A28AD01" w14:textId="77777777" w:rsidR="0013323F" w:rsidRPr="00C6261C" w:rsidRDefault="0013323F" w:rsidP="0013323F">
            <w:pPr>
              <w:spacing w:line="300" w:lineRule="auto"/>
              <w:ind w:left="0" w:hanging="11"/>
              <w:jc w:val="center"/>
              <w:rPr>
                <w:sz w:val="25"/>
                <w:szCs w:val="25"/>
              </w:rPr>
            </w:pPr>
            <w:r w:rsidRPr="00C6261C">
              <w:rPr>
                <w:sz w:val="25"/>
                <w:szCs w:val="25"/>
              </w:rPr>
              <w:t>100</w:t>
            </w:r>
          </w:p>
        </w:tc>
      </w:tr>
      <w:tr w:rsidR="0013323F" w:rsidRPr="00C6261C" w14:paraId="2A568F13" w14:textId="77777777" w:rsidTr="0058362B">
        <w:trPr>
          <w:trHeight w:val="300"/>
        </w:trPr>
        <w:tc>
          <w:tcPr>
            <w:tcW w:w="3570" w:type="dxa"/>
            <w:tcBorders>
              <w:top w:val="single" w:sz="8" w:space="0" w:color="auto"/>
              <w:left w:val="single" w:sz="8" w:space="0" w:color="auto"/>
              <w:bottom w:val="single" w:sz="8" w:space="0" w:color="auto"/>
              <w:right w:val="single" w:sz="8" w:space="0" w:color="auto"/>
            </w:tcBorders>
            <w:tcMar>
              <w:left w:w="108" w:type="dxa"/>
              <w:right w:w="108" w:type="dxa"/>
            </w:tcMar>
          </w:tcPr>
          <w:p w14:paraId="1F122D1C" w14:textId="77777777" w:rsidR="0013323F" w:rsidRPr="00C6261C" w:rsidRDefault="0013323F" w:rsidP="0013323F">
            <w:pPr>
              <w:spacing w:line="300" w:lineRule="auto"/>
              <w:ind w:left="0" w:hanging="11"/>
              <w:rPr>
                <w:sz w:val="25"/>
                <w:szCs w:val="25"/>
              </w:rPr>
            </w:pPr>
            <w:r w:rsidRPr="00C6261C">
              <w:rPr>
                <w:sz w:val="25"/>
                <w:szCs w:val="25"/>
              </w:rPr>
              <w:t>Nia Roberts</w:t>
            </w:r>
          </w:p>
        </w:tc>
        <w:tc>
          <w:tcPr>
            <w:tcW w:w="1646" w:type="dxa"/>
            <w:tcBorders>
              <w:top w:val="single" w:sz="8" w:space="0" w:color="auto"/>
              <w:left w:val="single" w:sz="8" w:space="0" w:color="auto"/>
              <w:bottom w:val="single" w:sz="8" w:space="0" w:color="auto"/>
              <w:right w:val="single" w:sz="8" w:space="0" w:color="auto"/>
            </w:tcBorders>
            <w:tcMar>
              <w:left w:w="108" w:type="dxa"/>
              <w:right w:w="108" w:type="dxa"/>
            </w:tcMar>
          </w:tcPr>
          <w:p w14:paraId="17595FFE" w14:textId="77777777" w:rsidR="0013323F" w:rsidRPr="00C6261C" w:rsidRDefault="0013323F" w:rsidP="0013323F">
            <w:pPr>
              <w:spacing w:line="300" w:lineRule="auto"/>
              <w:ind w:left="0" w:hanging="11"/>
              <w:jc w:val="center"/>
              <w:rPr>
                <w:sz w:val="25"/>
                <w:szCs w:val="25"/>
              </w:rPr>
            </w:pPr>
            <w:r w:rsidRPr="00C6261C">
              <w:rPr>
                <w:sz w:val="25"/>
                <w:szCs w:val="25"/>
              </w:rPr>
              <w:t>3</w:t>
            </w:r>
          </w:p>
        </w:tc>
        <w:tc>
          <w:tcPr>
            <w:tcW w:w="1624" w:type="dxa"/>
            <w:tcBorders>
              <w:top w:val="single" w:sz="8" w:space="0" w:color="auto"/>
              <w:left w:val="single" w:sz="8" w:space="0" w:color="auto"/>
              <w:bottom w:val="single" w:sz="8" w:space="0" w:color="auto"/>
              <w:right w:val="single" w:sz="8" w:space="0" w:color="auto"/>
            </w:tcBorders>
            <w:tcMar>
              <w:left w:w="108" w:type="dxa"/>
              <w:right w:w="108" w:type="dxa"/>
            </w:tcMar>
          </w:tcPr>
          <w:p w14:paraId="5AC45E6D" w14:textId="77777777" w:rsidR="0013323F" w:rsidRPr="00C6261C" w:rsidDel="005431AA" w:rsidRDefault="0013323F" w:rsidP="0013323F">
            <w:pPr>
              <w:spacing w:line="300" w:lineRule="auto"/>
              <w:ind w:left="0" w:hanging="11"/>
              <w:jc w:val="center"/>
              <w:rPr>
                <w:sz w:val="25"/>
                <w:szCs w:val="25"/>
              </w:rPr>
            </w:pPr>
            <w:r w:rsidRPr="00C6261C">
              <w:rPr>
                <w:sz w:val="25"/>
                <w:szCs w:val="25"/>
              </w:rPr>
              <w:t>3</w:t>
            </w:r>
          </w:p>
        </w:tc>
        <w:tc>
          <w:tcPr>
            <w:tcW w:w="1296" w:type="dxa"/>
            <w:tcBorders>
              <w:top w:val="single" w:sz="8" w:space="0" w:color="auto"/>
              <w:left w:val="single" w:sz="8" w:space="0" w:color="auto"/>
              <w:bottom w:val="single" w:sz="8" w:space="0" w:color="auto"/>
              <w:right w:val="single" w:sz="8" w:space="0" w:color="auto"/>
            </w:tcBorders>
            <w:tcMar>
              <w:left w:w="108" w:type="dxa"/>
              <w:right w:w="108" w:type="dxa"/>
            </w:tcMar>
          </w:tcPr>
          <w:p w14:paraId="3A675C8E" w14:textId="77777777" w:rsidR="0013323F" w:rsidRPr="00C6261C" w:rsidDel="005431AA" w:rsidRDefault="0013323F" w:rsidP="0013323F">
            <w:pPr>
              <w:spacing w:line="300" w:lineRule="auto"/>
              <w:ind w:left="0" w:hanging="11"/>
              <w:jc w:val="center"/>
              <w:rPr>
                <w:sz w:val="25"/>
                <w:szCs w:val="25"/>
              </w:rPr>
            </w:pPr>
            <w:r w:rsidRPr="00C6261C">
              <w:rPr>
                <w:sz w:val="25"/>
                <w:szCs w:val="25"/>
              </w:rPr>
              <w:t>100</w:t>
            </w:r>
          </w:p>
        </w:tc>
      </w:tr>
    </w:tbl>
    <w:p w14:paraId="7DDFDDBC" w14:textId="77777777" w:rsidR="00735816" w:rsidRPr="00735816" w:rsidRDefault="00735816" w:rsidP="00735816">
      <w:pPr>
        <w:pStyle w:val="Default"/>
        <w:ind w:left="142" w:right="424"/>
        <w:rPr>
          <w:bCs/>
          <w:sz w:val="25"/>
          <w:szCs w:val="25"/>
        </w:rPr>
      </w:pPr>
    </w:p>
    <w:p w14:paraId="0FA08F62" w14:textId="5615FF99" w:rsidR="00647826" w:rsidRPr="00647826" w:rsidRDefault="00647826" w:rsidP="000818FC">
      <w:pPr>
        <w:pStyle w:val="Default"/>
        <w:numPr>
          <w:ilvl w:val="1"/>
          <w:numId w:val="16"/>
        </w:numPr>
        <w:ind w:left="709" w:right="140" w:hanging="567"/>
        <w:rPr>
          <w:sz w:val="25"/>
          <w:szCs w:val="25"/>
        </w:rPr>
      </w:pPr>
      <w:r w:rsidRPr="00647826">
        <w:rPr>
          <w:b/>
          <w:sz w:val="25"/>
          <w:szCs w:val="25"/>
        </w:rPr>
        <w:t>Other Attendance:</w:t>
      </w:r>
      <w:r w:rsidRPr="00647826">
        <w:rPr>
          <w:sz w:val="25"/>
          <w:szCs w:val="25"/>
        </w:rPr>
        <w:t xml:space="preserve">  The Ombudsman attends ARAC Meetings and the Executive Director - Corporate Resources acts as Secretary to the Committee</w:t>
      </w:r>
      <w:r w:rsidR="009F4476">
        <w:rPr>
          <w:sz w:val="25"/>
          <w:szCs w:val="25"/>
        </w:rPr>
        <w:t xml:space="preserve">.  </w:t>
      </w:r>
      <w:r w:rsidRPr="00647826">
        <w:rPr>
          <w:sz w:val="25"/>
          <w:szCs w:val="25"/>
        </w:rPr>
        <w:t>The meetings were also regularly attended by external auditors (Audit Wales), internal auditors (TIAA), appropriate members of the PSOW’s Management Team and, as appropriate, other PSOW staff.</w:t>
      </w:r>
    </w:p>
    <w:p w14:paraId="1DA9503C" w14:textId="77777777" w:rsidR="00647826" w:rsidRPr="00647826" w:rsidRDefault="00647826" w:rsidP="00A32D90">
      <w:pPr>
        <w:ind w:left="142"/>
        <w:rPr>
          <w:rFonts w:cs="Arial"/>
          <w:sz w:val="25"/>
          <w:szCs w:val="25"/>
        </w:rPr>
      </w:pPr>
    </w:p>
    <w:p w14:paraId="0377D907" w14:textId="2D74CE7F" w:rsidR="00647826" w:rsidRPr="00647826" w:rsidRDefault="00647826" w:rsidP="000818FC">
      <w:pPr>
        <w:pStyle w:val="Default"/>
        <w:numPr>
          <w:ilvl w:val="1"/>
          <w:numId w:val="16"/>
        </w:numPr>
        <w:ind w:left="709" w:right="282" w:hanging="567"/>
        <w:rPr>
          <w:sz w:val="25"/>
          <w:szCs w:val="25"/>
        </w:rPr>
      </w:pPr>
      <w:r w:rsidRPr="00647826">
        <w:rPr>
          <w:b/>
          <w:sz w:val="25"/>
          <w:szCs w:val="25"/>
        </w:rPr>
        <w:t>Conflicts of interest</w:t>
      </w:r>
      <w:r w:rsidRPr="00647826">
        <w:rPr>
          <w:sz w:val="25"/>
          <w:szCs w:val="25"/>
        </w:rPr>
        <w:t>: Each member of the Committee completes an annual declaration of interests which is published on the PSOW website</w:t>
      </w:r>
      <w:r w:rsidR="009F4476">
        <w:rPr>
          <w:sz w:val="25"/>
          <w:szCs w:val="25"/>
        </w:rPr>
        <w:t xml:space="preserve">.  </w:t>
      </w:r>
      <w:r w:rsidRPr="00647826">
        <w:rPr>
          <w:sz w:val="25"/>
          <w:szCs w:val="25"/>
        </w:rPr>
        <w:t>In addition, the first agenda item for any ARAC meeting allows for the declaration of any interest that is specific to the agenda items for that meeting</w:t>
      </w:r>
      <w:r w:rsidR="009F4476">
        <w:rPr>
          <w:sz w:val="25"/>
          <w:szCs w:val="25"/>
        </w:rPr>
        <w:t xml:space="preserve">.  </w:t>
      </w:r>
    </w:p>
    <w:p w14:paraId="27CDA31B" w14:textId="77777777" w:rsidR="00647826" w:rsidRPr="00647826" w:rsidRDefault="00647826" w:rsidP="00A32D90">
      <w:pPr>
        <w:ind w:left="142"/>
        <w:rPr>
          <w:rFonts w:cs="Arial"/>
          <w:sz w:val="25"/>
          <w:szCs w:val="25"/>
        </w:rPr>
      </w:pPr>
    </w:p>
    <w:p w14:paraId="16F71A2E" w14:textId="6420A06B" w:rsidR="00647826" w:rsidRDefault="00647826" w:rsidP="00647826">
      <w:pPr>
        <w:pStyle w:val="Default"/>
        <w:numPr>
          <w:ilvl w:val="1"/>
          <w:numId w:val="16"/>
        </w:numPr>
        <w:ind w:left="709" w:right="424" w:hanging="567"/>
        <w:rPr>
          <w:sz w:val="25"/>
          <w:szCs w:val="25"/>
        </w:rPr>
      </w:pPr>
      <w:r w:rsidRPr="00647826">
        <w:rPr>
          <w:b/>
          <w:sz w:val="25"/>
          <w:szCs w:val="25"/>
        </w:rPr>
        <w:t xml:space="preserve">Appointment period: </w:t>
      </w:r>
      <w:r w:rsidRPr="00647826">
        <w:rPr>
          <w:sz w:val="25"/>
          <w:szCs w:val="25"/>
        </w:rPr>
        <w:t>All appointments of Committee members are for a fixed term of 3 years</w:t>
      </w:r>
      <w:r w:rsidR="009F4476">
        <w:rPr>
          <w:sz w:val="25"/>
          <w:szCs w:val="25"/>
        </w:rPr>
        <w:t xml:space="preserve">.  </w:t>
      </w:r>
      <w:r w:rsidRPr="00647826">
        <w:rPr>
          <w:sz w:val="25"/>
          <w:szCs w:val="25"/>
        </w:rPr>
        <w:t>The Ombudsman has the option to extend this for 3</w:t>
      </w:r>
      <w:r w:rsidR="00E6034C">
        <w:rPr>
          <w:sz w:val="25"/>
          <w:szCs w:val="25"/>
        </w:rPr>
        <w:t> </w:t>
      </w:r>
      <w:r w:rsidRPr="00647826">
        <w:rPr>
          <w:sz w:val="25"/>
          <w:szCs w:val="25"/>
        </w:rPr>
        <w:t>further years</w:t>
      </w:r>
      <w:r w:rsidR="009F4476">
        <w:rPr>
          <w:sz w:val="25"/>
          <w:szCs w:val="25"/>
        </w:rPr>
        <w:t xml:space="preserve">.  </w:t>
      </w:r>
      <w:r w:rsidRPr="00647826">
        <w:rPr>
          <w:sz w:val="25"/>
          <w:szCs w:val="25"/>
        </w:rPr>
        <w:t>All appointments are covered by letters of appointment</w:t>
      </w:r>
      <w:r w:rsidR="009F4476">
        <w:rPr>
          <w:sz w:val="25"/>
          <w:szCs w:val="25"/>
        </w:rPr>
        <w:t xml:space="preserve">.  </w:t>
      </w:r>
      <w:r w:rsidRPr="00647826">
        <w:rPr>
          <w:sz w:val="25"/>
          <w:szCs w:val="25"/>
        </w:rPr>
        <w:t>The Committee Chair’s term of office ends in July 2026, and arrangements are in place to ensure a seamless handover of responsibilities to the Vice-Chair.</w:t>
      </w:r>
    </w:p>
    <w:p w14:paraId="1D7690AF" w14:textId="77777777" w:rsidR="00735816" w:rsidRPr="00735816" w:rsidRDefault="00735816" w:rsidP="00735816">
      <w:pPr>
        <w:pStyle w:val="Default"/>
        <w:ind w:left="142" w:right="424"/>
        <w:rPr>
          <w:bCs/>
          <w:color w:val="auto"/>
          <w:sz w:val="25"/>
          <w:szCs w:val="25"/>
        </w:rPr>
      </w:pPr>
    </w:p>
    <w:p w14:paraId="740298A2" w14:textId="3B639CE2" w:rsidR="00D14313" w:rsidRPr="00434E2E" w:rsidRDefault="00A32D90" w:rsidP="00D14313">
      <w:pPr>
        <w:pStyle w:val="Default"/>
        <w:numPr>
          <w:ilvl w:val="0"/>
          <w:numId w:val="16"/>
        </w:numPr>
        <w:spacing w:after="120"/>
        <w:ind w:left="709" w:hanging="567"/>
        <w:rPr>
          <w:b/>
          <w:bCs/>
          <w:color w:val="auto"/>
          <w:sz w:val="25"/>
          <w:szCs w:val="25"/>
        </w:rPr>
      </w:pPr>
      <w:r>
        <w:rPr>
          <w:b/>
          <w:bCs/>
          <w:color w:val="auto"/>
          <w:sz w:val="25"/>
          <w:szCs w:val="25"/>
        </w:rPr>
        <w:t>Training</w:t>
      </w:r>
    </w:p>
    <w:p w14:paraId="22A663A2" w14:textId="6AA84A90" w:rsidR="00D14313" w:rsidRDefault="00834D82" w:rsidP="000818FC">
      <w:pPr>
        <w:pStyle w:val="Default"/>
        <w:numPr>
          <w:ilvl w:val="1"/>
          <w:numId w:val="16"/>
        </w:numPr>
        <w:ind w:left="709" w:right="-1" w:hanging="567"/>
        <w:rPr>
          <w:color w:val="auto"/>
          <w:sz w:val="25"/>
          <w:szCs w:val="25"/>
        </w:rPr>
      </w:pPr>
      <w:r w:rsidRPr="00834D82">
        <w:rPr>
          <w:color w:val="auto"/>
          <w:sz w:val="25"/>
          <w:szCs w:val="25"/>
        </w:rPr>
        <w:t>Members of the Committee are invited to assess their training needs annually, and these assessments feed into the development of training plans for the year.</w:t>
      </w:r>
    </w:p>
    <w:p w14:paraId="367E308E" w14:textId="77777777" w:rsidR="00834D82" w:rsidRPr="00434E2E" w:rsidRDefault="00834D82" w:rsidP="00834D82">
      <w:pPr>
        <w:pStyle w:val="Default"/>
        <w:ind w:left="142" w:right="140"/>
        <w:rPr>
          <w:color w:val="auto"/>
          <w:sz w:val="25"/>
          <w:szCs w:val="25"/>
        </w:rPr>
      </w:pPr>
    </w:p>
    <w:p w14:paraId="66C45394" w14:textId="598CAB65" w:rsidR="00D14313" w:rsidRPr="00434E2E" w:rsidRDefault="00A35BD8" w:rsidP="00D14313">
      <w:pPr>
        <w:pStyle w:val="Default"/>
        <w:numPr>
          <w:ilvl w:val="0"/>
          <w:numId w:val="16"/>
        </w:numPr>
        <w:spacing w:after="120"/>
        <w:ind w:left="709" w:hanging="567"/>
        <w:rPr>
          <w:b/>
          <w:bCs/>
          <w:color w:val="auto"/>
          <w:sz w:val="25"/>
          <w:szCs w:val="25"/>
        </w:rPr>
      </w:pPr>
      <w:r w:rsidRPr="00A35BD8">
        <w:rPr>
          <w:b/>
          <w:bCs/>
          <w:color w:val="auto"/>
          <w:sz w:val="25"/>
          <w:szCs w:val="25"/>
        </w:rPr>
        <w:t>Meetings and Committee Business</w:t>
      </w:r>
    </w:p>
    <w:p w14:paraId="2249E46B" w14:textId="7DA8BB05" w:rsidR="00795A1E" w:rsidRPr="00795A1E" w:rsidRDefault="00795A1E" w:rsidP="00795A1E">
      <w:pPr>
        <w:pStyle w:val="Default"/>
        <w:numPr>
          <w:ilvl w:val="1"/>
          <w:numId w:val="16"/>
        </w:numPr>
        <w:ind w:left="709" w:right="140" w:hanging="567"/>
        <w:rPr>
          <w:color w:val="auto"/>
          <w:sz w:val="25"/>
          <w:szCs w:val="25"/>
        </w:rPr>
      </w:pPr>
      <w:r w:rsidRPr="00795A1E">
        <w:rPr>
          <w:color w:val="auto"/>
          <w:sz w:val="25"/>
          <w:szCs w:val="25"/>
        </w:rPr>
        <w:t>A draft agenda for each Committee meeting is shared with the Ombudsman and the Chair, giving them the opportunity to suggest additions or changes</w:t>
      </w:r>
      <w:r w:rsidR="009F4476">
        <w:rPr>
          <w:color w:val="auto"/>
          <w:sz w:val="25"/>
          <w:szCs w:val="25"/>
        </w:rPr>
        <w:t xml:space="preserve">.  </w:t>
      </w:r>
      <w:r w:rsidRPr="00795A1E">
        <w:rPr>
          <w:color w:val="auto"/>
          <w:sz w:val="25"/>
          <w:szCs w:val="25"/>
        </w:rPr>
        <w:t>The Chair also reviews the draft supporting papers to be discussed, prior to their despatch to Committee members and attendees</w:t>
      </w:r>
      <w:r w:rsidR="009F4476">
        <w:rPr>
          <w:color w:val="auto"/>
          <w:sz w:val="25"/>
          <w:szCs w:val="25"/>
        </w:rPr>
        <w:t xml:space="preserve">.  </w:t>
      </w:r>
    </w:p>
    <w:p w14:paraId="07CC912D" w14:textId="77777777" w:rsidR="00795A1E" w:rsidRDefault="00795A1E" w:rsidP="00795A1E">
      <w:pPr>
        <w:pStyle w:val="Default"/>
        <w:ind w:left="142" w:right="-1"/>
        <w:rPr>
          <w:color w:val="auto"/>
          <w:sz w:val="25"/>
          <w:szCs w:val="25"/>
        </w:rPr>
      </w:pPr>
    </w:p>
    <w:p w14:paraId="15A13656" w14:textId="77777777" w:rsidR="000818FC" w:rsidRDefault="000818FC" w:rsidP="00795A1E">
      <w:pPr>
        <w:pStyle w:val="Default"/>
        <w:ind w:left="142" w:right="-1"/>
        <w:rPr>
          <w:color w:val="auto"/>
          <w:sz w:val="25"/>
          <w:szCs w:val="25"/>
        </w:rPr>
      </w:pPr>
    </w:p>
    <w:p w14:paraId="43031C8B" w14:textId="77777777" w:rsidR="000818FC" w:rsidRPr="00795A1E" w:rsidRDefault="000818FC" w:rsidP="00795A1E">
      <w:pPr>
        <w:pStyle w:val="Default"/>
        <w:ind w:left="142" w:right="-1"/>
        <w:rPr>
          <w:color w:val="auto"/>
          <w:sz w:val="25"/>
          <w:szCs w:val="25"/>
        </w:rPr>
      </w:pPr>
    </w:p>
    <w:p w14:paraId="4DEA1695" w14:textId="5B64D6BC" w:rsidR="00795A1E" w:rsidRDefault="00795A1E" w:rsidP="00795A1E">
      <w:pPr>
        <w:pStyle w:val="Default"/>
        <w:numPr>
          <w:ilvl w:val="1"/>
          <w:numId w:val="16"/>
        </w:numPr>
        <w:ind w:left="709" w:right="140" w:hanging="567"/>
        <w:rPr>
          <w:color w:val="auto"/>
          <w:sz w:val="25"/>
          <w:szCs w:val="25"/>
        </w:rPr>
      </w:pPr>
      <w:r w:rsidRPr="00795A1E">
        <w:rPr>
          <w:color w:val="auto"/>
          <w:sz w:val="25"/>
          <w:szCs w:val="25"/>
        </w:rPr>
        <w:lastRenderedPageBreak/>
        <w:t>The Committee sets for itself and follows an annual work programme</w:t>
      </w:r>
      <w:r w:rsidR="009F4476">
        <w:rPr>
          <w:color w:val="auto"/>
          <w:sz w:val="25"/>
          <w:szCs w:val="25"/>
        </w:rPr>
        <w:t xml:space="preserve">.  </w:t>
      </w:r>
      <w:r w:rsidRPr="00795A1E">
        <w:rPr>
          <w:color w:val="auto"/>
          <w:sz w:val="25"/>
          <w:szCs w:val="25"/>
        </w:rPr>
        <w:t>This workplan, together with added comments on the achievement of the workplan, can be found at Appendix B</w:t>
      </w:r>
      <w:r w:rsidR="009F4476">
        <w:rPr>
          <w:color w:val="auto"/>
          <w:sz w:val="25"/>
          <w:szCs w:val="25"/>
        </w:rPr>
        <w:t xml:space="preserve">.  </w:t>
      </w:r>
      <w:r w:rsidRPr="00795A1E">
        <w:rPr>
          <w:color w:val="auto"/>
          <w:sz w:val="25"/>
          <w:szCs w:val="25"/>
        </w:rPr>
        <w:t xml:space="preserve">There were </w:t>
      </w:r>
      <w:r w:rsidR="00681BE1">
        <w:rPr>
          <w:color w:val="auto"/>
          <w:sz w:val="25"/>
          <w:szCs w:val="25"/>
        </w:rPr>
        <w:t>4</w:t>
      </w:r>
      <w:r w:rsidRPr="00795A1E">
        <w:rPr>
          <w:color w:val="auto"/>
          <w:sz w:val="25"/>
          <w:szCs w:val="25"/>
        </w:rPr>
        <w:t xml:space="preserve"> meetings of the Committee during the year</w:t>
      </w:r>
      <w:r w:rsidR="009F4476">
        <w:rPr>
          <w:color w:val="auto"/>
          <w:sz w:val="25"/>
          <w:szCs w:val="25"/>
        </w:rPr>
        <w:t xml:space="preserve">.  </w:t>
      </w:r>
    </w:p>
    <w:p w14:paraId="6D0B8953" w14:textId="77777777" w:rsidR="00795A1E" w:rsidRPr="00795A1E" w:rsidRDefault="00795A1E" w:rsidP="00795A1E">
      <w:pPr>
        <w:pStyle w:val="Default"/>
        <w:ind w:right="140"/>
        <w:rPr>
          <w:color w:val="auto"/>
          <w:sz w:val="25"/>
          <w:szCs w:val="25"/>
        </w:rPr>
      </w:pPr>
    </w:p>
    <w:p w14:paraId="2871248D" w14:textId="6E84AC5F" w:rsidR="00795A1E" w:rsidRPr="00795A1E" w:rsidRDefault="00795A1E" w:rsidP="00E25F54">
      <w:pPr>
        <w:pStyle w:val="Default"/>
        <w:numPr>
          <w:ilvl w:val="1"/>
          <w:numId w:val="16"/>
        </w:numPr>
        <w:ind w:left="709" w:right="282" w:hanging="567"/>
        <w:rPr>
          <w:color w:val="auto"/>
          <w:sz w:val="25"/>
          <w:szCs w:val="25"/>
        </w:rPr>
      </w:pPr>
      <w:r w:rsidRPr="00795A1E">
        <w:rPr>
          <w:color w:val="auto"/>
          <w:sz w:val="25"/>
          <w:szCs w:val="25"/>
        </w:rPr>
        <w:t>At each meeting the Committee considered a number of standing agenda items, which included reports relating to declarations of any fraud or losses, and any identified data losses</w:t>
      </w:r>
      <w:r w:rsidR="009F4476">
        <w:rPr>
          <w:color w:val="auto"/>
          <w:sz w:val="25"/>
          <w:szCs w:val="25"/>
        </w:rPr>
        <w:t xml:space="preserve">.  </w:t>
      </w:r>
      <w:r w:rsidRPr="00795A1E">
        <w:rPr>
          <w:color w:val="auto"/>
          <w:sz w:val="25"/>
          <w:szCs w:val="25"/>
        </w:rPr>
        <w:t>In relation to data losses, the Committee receives a table listing the incident type and date and the outcome of the PSOW’s investigation, including referral to the Information Commissioner if appropriate</w:t>
      </w:r>
      <w:r w:rsidR="009F4476">
        <w:rPr>
          <w:color w:val="auto"/>
          <w:sz w:val="25"/>
          <w:szCs w:val="25"/>
        </w:rPr>
        <w:t xml:space="preserve">.  </w:t>
      </w:r>
      <w:r w:rsidRPr="00795A1E">
        <w:rPr>
          <w:color w:val="auto"/>
          <w:sz w:val="25"/>
          <w:szCs w:val="25"/>
        </w:rPr>
        <w:t>The PSOW followed its Data Incident and Notification Process during the year, carrying out necessary steps to correct any identified failings in processes or systems</w:t>
      </w:r>
      <w:r w:rsidR="009F4476">
        <w:rPr>
          <w:color w:val="auto"/>
          <w:sz w:val="25"/>
          <w:szCs w:val="25"/>
        </w:rPr>
        <w:t xml:space="preserve">.  </w:t>
      </w:r>
    </w:p>
    <w:p w14:paraId="17940792" w14:textId="77777777" w:rsidR="00795A1E" w:rsidRPr="00795A1E" w:rsidRDefault="00795A1E" w:rsidP="00795A1E">
      <w:pPr>
        <w:pStyle w:val="Default"/>
        <w:ind w:left="142" w:right="-1"/>
        <w:rPr>
          <w:color w:val="auto"/>
          <w:sz w:val="25"/>
          <w:szCs w:val="25"/>
        </w:rPr>
      </w:pPr>
    </w:p>
    <w:p w14:paraId="6764E9D6" w14:textId="0AD744EB" w:rsidR="00D14313" w:rsidRDefault="00795A1E" w:rsidP="00795A1E">
      <w:pPr>
        <w:pStyle w:val="Default"/>
        <w:numPr>
          <w:ilvl w:val="1"/>
          <w:numId w:val="16"/>
        </w:numPr>
        <w:ind w:left="709" w:right="140" w:hanging="567"/>
        <w:rPr>
          <w:color w:val="auto"/>
          <w:sz w:val="25"/>
          <w:szCs w:val="25"/>
        </w:rPr>
      </w:pPr>
      <w:r w:rsidRPr="00795A1E">
        <w:rPr>
          <w:color w:val="auto"/>
          <w:sz w:val="25"/>
          <w:szCs w:val="25"/>
        </w:rPr>
        <w:t>Each meeting of the Committee considered a report on the corporate risk register</w:t>
      </w:r>
      <w:r w:rsidR="009F4476">
        <w:rPr>
          <w:color w:val="auto"/>
          <w:sz w:val="25"/>
          <w:szCs w:val="25"/>
        </w:rPr>
        <w:t xml:space="preserve">.  </w:t>
      </w:r>
      <w:r w:rsidRPr="00795A1E">
        <w:rPr>
          <w:color w:val="auto"/>
          <w:sz w:val="25"/>
          <w:szCs w:val="25"/>
        </w:rPr>
        <w:t>During the year the Committee also, at every other meeting, undertook detailed ‘deep dive’ consideration of the following key risks:</w:t>
      </w:r>
    </w:p>
    <w:p w14:paraId="1575AFE3" w14:textId="77777777" w:rsidR="00EF6F4D" w:rsidRDefault="00EF6F4D" w:rsidP="00EF6F4D">
      <w:pPr>
        <w:ind w:left="142"/>
        <w:rPr>
          <w:sz w:val="25"/>
          <w:szCs w:val="25"/>
        </w:rPr>
      </w:pPr>
    </w:p>
    <w:p w14:paraId="2C696CF0" w14:textId="77777777" w:rsidR="00342962" w:rsidRPr="00342962" w:rsidRDefault="00342962" w:rsidP="000F7960">
      <w:pPr>
        <w:pStyle w:val="ListParagraph"/>
        <w:numPr>
          <w:ilvl w:val="0"/>
          <w:numId w:val="20"/>
        </w:numPr>
        <w:spacing w:after="120"/>
        <w:ind w:left="1429" w:hanging="357"/>
        <w:contextualSpacing w:val="0"/>
        <w:jc w:val="both"/>
        <w:rPr>
          <w:sz w:val="25"/>
          <w:szCs w:val="25"/>
        </w:rPr>
      </w:pPr>
      <w:r w:rsidRPr="00681BE1">
        <w:rPr>
          <w:rFonts w:eastAsiaTheme="minorHAnsi" w:cs="Arial"/>
          <w:spacing w:val="0"/>
          <w:sz w:val="25"/>
          <w:szCs w:val="25"/>
        </w:rPr>
        <w:t xml:space="preserve">Staff Attitudes and Psychological Safety (April); and </w:t>
      </w:r>
    </w:p>
    <w:p w14:paraId="6384EC35" w14:textId="77777777" w:rsidR="00342962" w:rsidRPr="00342962" w:rsidRDefault="00342962" w:rsidP="00681BE1">
      <w:pPr>
        <w:pStyle w:val="ListParagraph"/>
        <w:numPr>
          <w:ilvl w:val="0"/>
          <w:numId w:val="20"/>
        </w:numPr>
        <w:ind w:left="1429" w:hanging="357"/>
        <w:contextualSpacing w:val="0"/>
        <w:jc w:val="both"/>
        <w:rPr>
          <w:sz w:val="25"/>
          <w:szCs w:val="25"/>
        </w:rPr>
      </w:pPr>
      <w:r w:rsidRPr="00681BE1">
        <w:rPr>
          <w:rFonts w:eastAsiaTheme="minorHAnsi" w:cs="Arial"/>
          <w:spacing w:val="0"/>
          <w:sz w:val="25"/>
          <w:szCs w:val="25"/>
        </w:rPr>
        <w:t>Data Confidence (October, with a follow up report in January)</w:t>
      </w:r>
    </w:p>
    <w:p w14:paraId="71B7347C" w14:textId="77777777" w:rsidR="00EF6F4D" w:rsidRPr="00EF6F4D" w:rsidRDefault="00EF6F4D" w:rsidP="00EF6F4D">
      <w:pPr>
        <w:ind w:left="142"/>
        <w:rPr>
          <w:sz w:val="25"/>
          <w:szCs w:val="25"/>
        </w:rPr>
      </w:pPr>
    </w:p>
    <w:p w14:paraId="6EE74597" w14:textId="39F98940" w:rsidR="004262C0" w:rsidRPr="004262C0" w:rsidRDefault="004262C0" w:rsidP="009742DC">
      <w:pPr>
        <w:pStyle w:val="Default"/>
        <w:numPr>
          <w:ilvl w:val="1"/>
          <w:numId w:val="16"/>
        </w:numPr>
        <w:ind w:left="709" w:right="282" w:hanging="567"/>
        <w:rPr>
          <w:color w:val="auto"/>
          <w:sz w:val="25"/>
          <w:szCs w:val="25"/>
        </w:rPr>
      </w:pPr>
      <w:r w:rsidRPr="004262C0">
        <w:rPr>
          <w:color w:val="auto"/>
          <w:sz w:val="25"/>
          <w:szCs w:val="25"/>
        </w:rPr>
        <w:t>Alongside fellow independent members on the Advisory Panel, the Committee held</w:t>
      </w:r>
      <w:r w:rsidR="009742DC">
        <w:rPr>
          <w:color w:val="auto"/>
          <w:sz w:val="25"/>
          <w:szCs w:val="25"/>
        </w:rPr>
        <w:t xml:space="preserve"> </w:t>
      </w:r>
      <w:r w:rsidR="003703E4">
        <w:rPr>
          <w:color w:val="auto"/>
          <w:sz w:val="25"/>
          <w:szCs w:val="25"/>
        </w:rPr>
        <w:t>2</w:t>
      </w:r>
      <w:r w:rsidRPr="004262C0">
        <w:rPr>
          <w:color w:val="auto"/>
          <w:sz w:val="25"/>
          <w:szCs w:val="25"/>
        </w:rPr>
        <w:t xml:space="preserve"> workshops and played a key role in contributing to discussions on the office’s new strategic direction; and scrutinising the new </w:t>
      </w:r>
      <w:hyperlink r:id="rId11" w:history="1">
        <w:r w:rsidRPr="00E86805">
          <w:rPr>
            <w:rStyle w:val="Hyperlink"/>
            <w:color w:val="0563C1"/>
            <w:sz w:val="25"/>
            <w:szCs w:val="25"/>
          </w:rPr>
          <w:t>Strategic Plan for 2026-2029</w:t>
        </w:r>
      </w:hyperlink>
      <w:r w:rsidR="009F4476">
        <w:rPr>
          <w:color w:val="auto"/>
          <w:sz w:val="25"/>
          <w:szCs w:val="25"/>
        </w:rPr>
        <w:t xml:space="preserve">.  </w:t>
      </w:r>
      <w:r w:rsidRPr="004262C0">
        <w:rPr>
          <w:color w:val="auto"/>
          <w:sz w:val="25"/>
          <w:szCs w:val="25"/>
        </w:rPr>
        <w:t xml:space="preserve"> </w:t>
      </w:r>
    </w:p>
    <w:p w14:paraId="3965B20F" w14:textId="77777777" w:rsidR="004262C0" w:rsidRPr="004262C0" w:rsidRDefault="004262C0" w:rsidP="004262C0">
      <w:pPr>
        <w:pStyle w:val="Default"/>
        <w:ind w:left="142" w:right="140"/>
        <w:rPr>
          <w:color w:val="auto"/>
          <w:sz w:val="25"/>
          <w:szCs w:val="25"/>
        </w:rPr>
      </w:pPr>
    </w:p>
    <w:p w14:paraId="0D6CBB33" w14:textId="0735EB1E" w:rsidR="004262C0" w:rsidRPr="004262C0" w:rsidRDefault="004262C0" w:rsidP="004262C0">
      <w:pPr>
        <w:pStyle w:val="Default"/>
        <w:numPr>
          <w:ilvl w:val="1"/>
          <w:numId w:val="16"/>
        </w:numPr>
        <w:ind w:left="709" w:right="140" w:hanging="567"/>
        <w:rPr>
          <w:color w:val="auto"/>
          <w:sz w:val="25"/>
          <w:szCs w:val="25"/>
        </w:rPr>
      </w:pPr>
      <w:r w:rsidRPr="004262C0">
        <w:rPr>
          <w:color w:val="auto"/>
          <w:sz w:val="25"/>
          <w:szCs w:val="25"/>
        </w:rPr>
        <w:t>At each meeting, the Committee considered the latest, quarterly Financial Monitoring report presented to Management Team</w:t>
      </w:r>
      <w:r w:rsidR="009F4476">
        <w:rPr>
          <w:color w:val="auto"/>
          <w:sz w:val="25"/>
          <w:szCs w:val="25"/>
        </w:rPr>
        <w:t xml:space="preserve">.  </w:t>
      </w:r>
      <w:r w:rsidRPr="004262C0">
        <w:rPr>
          <w:color w:val="auto"/>
          <w:sz w:val="25"/>
          <w:szCs w:val="25"/>
        </w:rPr>
        <w:t>This is intended to provide the Committee with assurance that there is a regular scrutiny of the financial position within the office, and that financial risks and issues have been taken into account in financial management</w:t>
      </w:r>
      <w:r w:rsidR="009F4476">
        <w:rPr>
          <w:color w:val="auto"/>
          <w:sz w:val="25"/>
          <w:szCs w:val="25"/>
        </w:rPr>
        <w:t xml:space="preserve">.  </w:t>
      </w:r>
      <w:r w:rsidRPr="004262C0">
        <w:rPr>
          <w:color w:val="auto"/>
          <w:sz w:val="25"/>
          <w:szCs w:val="25"/>
        </w:rPr>
        <w:t>In addition, the Committee considered the nine-month accounts and the draft annual accounts and auditor’s report, advising the Ombudsman prior to the signing of the accounts.</w:t>
      </w:r>
    </w:p>
    <w:p w14:paraId="1F564D86" w14:textId="77777777" w:rsidR="004262C0" w:rsidRPr="004262C0" w:rsidRDefault="004262C0" w:rsidP="004262C0">
      <w:pPr>
        <w:pStyle w:val="Default"/>
        <w:ind w:left="142" w:right="140"/>
        <w:rPr>
          <w:color w:val="auto"/>
          <w:sz w:val="25"/>
          <w:szCs w:val="25"/>
        </w:rPr>
      </w:pPr>
    </w:p>
    <w:p w14:paraId="4CE8D7C9" w14:textId="75FCE520" w:rsidR="004262C0" w:rsidRPr="004262C0" w:rsidRDefault="004262C0" w:rsidP="009742DC">
      <w:pPr>
        <w:pStyle w:val="Default"/>
        <w:numPr>
          <w:ilvl w:val="1"/>
          <w:numId w:val="16"/>
        </w:numPr>
        <w:ind w:left="709" w:right="-1" w:hanging="567"/>
        <w:rPr>
          <w:color w:val="auto"/>
          <w:sz w:val="25"/>
          <w:szCs w:val="25"/>
        </w:rPr>
      </w:pPr>
      <w:r w:rsidRPr="004262C0">
        <w:rPr>
          <w:color w:val="auto"/>
          <w:sz w:val="25"/>
          <w:szCs w:val="25"/>
        </w:rPr>
        <w:t>The Committee also received reports on a number of other matters within its terms of reference</w:t>
      </w:r>
      <w:r w:rsidR="009F4476">
        <w:rPr>
          <w:color w:val="auto"/>
          <w:sz w:val="25"/>
          <w:szCs w:val="25"/>
        </w:rPr>
        <w:t xml:space="preserve">.  </w:t>
      </w:r>
      <w:r w:rsidRPr="004262C0">
        <w:rPr>
          <w:color w:val="auto"/>
          <w:sz w:val="25"/>
          <w:szCs w:val="25"/>
        </w:rPr>
        <w:t>These included: a review of the Whistleblowing Policy; updates on major IT developments; an update on health &amp; safety arrangements and reports on various financial and corporate governance matters</w:t>
      </w:r>
      <w:r w:rsidR="009F4476">
        <w:rPr>
          <w:color w:val="auto"/>
          <w:sz w:val="25"/>
          <w:szCs w:val="25"/>
        </w:rPr>
        <w:t xml:space="preserve">.  </w:t>
      </w:r>
      <w:r w:rsidRPr="004262C0">
        <w:rPr>
          <w:color w:val="auto"/>
          <w:sz w:val="25"/>
          <w:szCs w:val="25"/>
        </w:rPr>
        <w:t>The Committee considered the PSOW annual review of compliance with the Cabinet Office’s Counter-Fraud Framework and of the organisation’s Anti-Fraud policy to satisfy itself that appropriate arrangements are in place and operating effectively</w:t>
      </w:r>
      <w:r w:rsidR="009F4476">
        <w:rPr>
          <w:color w:val="auto"/>
          <w:sz w:val="25"/>
          <w:szCs w:val="25"/>
        </w:rPr>
        <w:t xml:space="preserve">.  </w:t>
      </w:r>
    </w:p>
    <w:p w14:paraId="1BAB0626" w14:textId="77777777" w:rsidR="004262C0" w:rsidRPr="004262C0" w:rsidRDefault="004262C0" w:rsidP="004262C0">
      <w:pPr>
        <w:pStyle w:val="Default"/>
        <w:ind w:left="142" w:right="140"/>
        <w:rPr>
          <w:color w:val="auto"/>
          <w:sz w:val="25"/>
          <w:szCs w:val="25"/>
        </w:rPr>
      </w:pPr>
    </w:p>
    <w:p w14:paraId="0B17A844" w14:textId="497A1659" w:rsidR="004262C0" w:rsidRPr="004262C0" w:rsidRDefault="004262C0" w:rsidP="004262C0">
      <w:pPr>
        <w:pStyle w:val="Default"/>
        <w:numPr>
          <w:ilvl w:val="1"/>
          <w:numId w:val="16"/>
        </w:numPr>
        <w:ind w:left="709" w:right="140" w:hanging="567"/>
        <w:rPr>
          <w:color w:val="auto"/>
          <w:sz w:val="25"/>
          <w:szCs w:val="25"/>
        </w:rPr>
      </w:pPr>
      <w:r w:rsidRPr="004262C0">
        <w:rPr>
          <w:color w:val="auto"/>
          <w:sz w:val="25"/>
          <w:szCs w:val="25"/>
        </w:rPr>
        <w:t>Following the Independent Review, which took place in August 2024, the Committee also scrutinised PSOW’s implementation of the recommendations and lessons learned</w:t>
      </w:r>
      <w:r w:rsidR="009F4476">
        <w:rPr>
          <w:color w:val="auto"/>
          <w:sz w:val="25"/>
          <w:szCs w:val="25"/>
        </w:rPr>
        <w:t xml:space="preserve">.  </w:t>
      </w:r>
      <w:r w:rsidRPr="004262C0">
        <w:rPr>
          <w:color w:val="auto"/>
          <w:sz w:val="25"/>
          <w:szCs w:val="25"/>
        </w:rPr>
        <w:t>The Committee also considered the office response to the Senedd Finance Committee’s report on its Post-legislative Review of the PSOW Act 2019.</w:t>
      </w:r>
    </w:p>
    <w:p w14:paraId="259EDE9E" w14:textId="77777777" w:rsidR="004262C0" w:rsidRPr="004262C0" w:rsidRDefault="004262C0" w:rsidP="004262C0">
      <w:pPr>
        <w:pStyle w:val="Default"/>
        <w:ind w:left="142" w:right="140"/>
        <w:rPr>
          <w:color w:val="auto"/>
          <w:sz w:val="25"/>
          <w:szCs w:val="25"/>
        </w:rPr>
      </w:pPr>
    </w:p>
    <w:p w14:paraId="5ACF29CA" w14:textId="6A53DCA6" w:rsidR="004262C0" w:rsidRPr="004262C0" w:rsidRDefault="004262C0" w:rsidP="004262C0">
      <w:pPr>
        <w:pStyle w:val="Default"/>
        <w:numPr>
          <w:ilvl w:val="1"/>
          <w:numId w:val="16"/>
        </w:numPr>
        <w:ind w:left="709" w:right="140" w:hanging="567"/>
        <w:rPr>
          <w:color w:val="auto"/>
          <w:sz w:val="25"/>
          <w:szCs w:val="25"/>
        </w:rPr>
      </w:pPr>
      <w:r w:rsidRPr="004262C0">
        <w:rPr>
          <w:color w:val="auto"/>
          <w:sz w:val="25"/>
          <w:szCs w:val="25"/>
        </w:rPr>
        <w:lastRenderedPageBreak/>
        <w:t>During the 2025-26 year-end reviews, members commented positively on the joint sessions with the Advisory Panel and felt that these should become a regular feature of the PSOW’s governance arrangements</w:t>
      </w:r>
      <w:r w:rsidR="009F4476">
        <w:rPr>
          <w:color w:val="auto"/>
          <w:sz w:val="25"/>
          <w:szCs w:val="25"/>
        </w:rPr>
        <w:t xml:space="preserve">.  </w:t>
      </w:r>
    </w:p>
    <w:p w14:paraId="588314C8" w14:textId="77777777" w:rsidR="004262C0" w:rsidRPr="004262C0" w:rsidRDefault="004262C0" w:rsidP="004262C0">
      <w:pPr>
        <w:pStyle w:val="Default"/>
        <w:ind w:left="142" w:right="140"/>
        <w:rPr>
          <w:color w:val="auto"/>
          <w:sz w:val="25"/>
          <w:szCs w:val="25"/>
        </w:rPr>
      </w:pPr>
    </w:p>
    <w:p w14:paraId="1A43E94D" w14:textId="55F488ED" w:rsidR="00EF6F4D" w:rsidRPr="00434E2E" w:rsidRDefault="004262C0" w:rsidP="004262C0">
      <w:pPr>
        <w:pStyle w:val="Default"/>
        <w:numPr>
          <w:ilvl w:val="1"/>
          <w:numId w:val="16"/>
        </w:numPr>
        <w:ind w:left="709" w:right="140" w:hanging="567"/>
        <w:rPr>
          <w:color w:val="auto"/>
          <w:sz w:val="25"/>
          <w:szCs w:val="25"/>
        </w:rPr>
      </w:pPr>
      <w:r w:rsidRPr="004262C0">
        <w:rPr>
          <w:color w:val="auto"/>
          <w:sz w:val="25"/>
          <w:szCs w:val="25"/>
        </w:rPr>
        <w:t>The Committee provided advice to the Ombudsman to ensure that the 2025-26 Annual Governance Statement included appropriate information and complied with best practice.</w:t>
      </w:r>
    </w:p>
    <w:p w14:paraId="256B9993" w14:textId="77777777" w:rsidR="00D14313" w:rsidRDefault="00D14313" w:rsidP="00D14313">
      <w:pPr>
        <w:pStyle w:val="Default"/>
        <w:ind w:left="709" w:hanging="567"/>
        <w:rPr>
          <w:color w:val="auto"/>
          <w:sz w:val="25"/>
          <w:szCs w:val="25"/>
        </w:rPr>
      </w:pPr>
    </w:p>
    <w:p w14:paraId="2BEF6648" w14:textId="77777777" w:rsidR="00D14313" w:rsidRPr="00434E2E" w:rsidRDefault="00D14313" w:rsidP="00D14313">
      <w:pPr>
        <w:pStyle w:val="Default"/>
        <w:numPr>
          <w:ilvl w:val="0"/>
          <w:numId w:val="16"/>
        </w:numPr>
        <w:spacing w:after="120"/>
        <w:ind w:left="709" w:hanging="567"/>
        <w:rPr>
          <w:b/>
          <w:bCs/>
          <w:color w:val="auto"/>
          <w:sz w:val="25"/>
          <w:szCs w:val="25"/>
        </w:rPr>
      </w:pPr>
      <w:r w:rsidRPr="00434E2E">
        <w:rPr>
          <w:b/>
          <w:bCs/>
          <w:color w:val="auto"/>
          <w:sz w:val="25"/>
          <w:szCs w:val="25"/>
        </w:rPr>
        <w:t xml:space="preserve">Future Considerations </w:t>
      </w:r>
    </w:p>
    <w:p w14:paraId="43F04955" w14:textId="12FE601A" w:rsidR="00D14313" w:rsidRPr="00434E2E" w:rsidRDefault="003C5AC8" w:rsidP="009742DC">
      <w:pPr>
        <w:pStyle w:val="Default"/>
        <w:numPr>
          <w:ilvl w:val="1"/>
          <w:numId w:val="16"/>
        </w:numPr>
        <w:ind w:left="709" w:right="-143" w:hanging="567"/>
        <w:rPr>
          <w:color w:val="auto"/>
          <w:sz w:val="25"/>
          <w:szCs w:val="25"/>
        </w:rPr>
      </w:pPr>
      <w:r w:rsidRPr="003C5AC8">
        <w:rPr>
          <w:color w:val="auto"/>
          <w:sz w:val="25"/>
          <w:szCs w:val="25"/>
        </w:rPr>
        <w:t>In looking forward to the 2026-27 year, the Committee will undertake its work in accordance with the Work Programme at Appendix B</w:t>
      </w:r>
      <w:r w:rsidR="009F4476">
        <w:rPr>
          <w:color w:val="auto"/>
          <w:sz w:val="25"/>
          <w:szCs w:val="25"/>
        </w:rPr>
        <w:t xml:space="preserve">.  </w:t>
      </w:r>
      <w:r w:rsidRPr="003C5AC8">
        <w:rPr>
          <w:color w:val="auto"/>
          <w:sz w:val="25"/>
          <w:szCs w:val="25"/>
        </w:rPr>
        <w:t>Cyber security arrangements will remain a priority, and the Committee will continue to undertake in-depth considerations of selected key risks.</w:t>
      </w:r>
    </w:p>
    <w:p w14:paraId="743A1366" w14:textId="77777777" w:rsidR="00D14313" w:rsidRPr="00434E2E" w:rsidRDefault="00D14313" w:rsidP="00D14313">
      <w:pPr>
        <w:pStyle w:val="Default"/>
        <w:ind w:left="709" w:hanging="567"/>
        <w:rPr>
          <w:color w:val="auto"/>
          <w:sz w:val="25"/>
          <w:szCs w:val="25"/>
        </w:rPr>
      </w:pPr>
    </w:p>
    <w:p w14:paraId="730721DE" w14:textId="5FA737AC" w:rsidR="00D14313" w:rsidRPr="00434E2E" w:rsidRDefault="00601D57" w:rsidP="00D14313">
      <w:pPr>
        <w:pStyle w:val="Default"/>
        <w:numPr>
          <w:ilvl w:val="0"/>
          <w:numId w:val="16"/>
        </w:numPr>
        <w:spacing w:after="120"/>
        <w:ind w:left="709" w:hanging="567"/>
        <w:rPr>
          <w:b/>
          <w:bCs/>
          <w:sz w:val="25"/>
          <w:szCs w:val="25"/>
        </w:rPr>
      </w:pPr>
      <w:r w:rsidRPr="00601D57">
        <w:rPr>
          <w:b/>
          <w:bCs/>
          <w:sz w:val="25"/>
          <w:szCs w:val="25"/>
        </w:rPr>
        <w:t>Internal and External Audit</w:t>
      </w:r>
    </w:p>
    <w:p w14:paraId="0A3C9134" w14:textId="346835DA" w:rsidR="003F467E" w:rsidRPr="003F467E" w:rsidRDefault="003F467E" w:rsidP="003F467E">
      <w:pPr>
        <w:pStyle w:val="Default"/>
        <w:numPr>
          <w:ilvl w:val="1"/>
          <w:numId w:val="16"/>
        </w:numPr>
        <w:ind w:left="709" w:right="140" w:hanging="567"/>
        <w:rPr>
          <w:color w:val="auto"/>
          <w:sz w:val="25"/>
          <w:szCs w:val="25"/>
        </w:rPr>
      </w:pPr>
      <w:r w:rsidRPr="003F467E">
        <w:rPr>
          <w:color w:val="auto"/>
          <w:sz w:val="25"/>
          <w:szCs w:val="25"/>
        </w:rPr>
        <w:t>TIAA provided internal audit services to the PSOW during the 2025-26 year</w:t>
      </w:r>
      <w:r w:rsidR="009F4476">
        <w:rPr>
          <w:color w:val="auto"/>
          <w:sz w:val="25"/>
          <w:szCs w:val="25"/>
        </w:rPr>
        <w:t xml:space="preserve">.  </w:t>
      </w:r>
      <w:r w:rsidRPr="003F467E">
        <w:rPr>
          <w:color w:val="auto"/>
          <w:sz w:val="25"/>
          <w:szCs w:val="25"/>
        </w:rPr>
        <w:t>The internal audit work undertaken during the year followed the Audit Strategy and Annual Plan presented to, and agreed by, the Committee in April 2025</w:t>
      </w:r>
      <w:r w:rsidR="009F4476">
        <w:rPr>
          <w:color w:val="auto"/>
          <w:sz w:val="25"/>
          <w:szCs w:val="25"/>
        </w:rPr>
        <w:t xml:space="preserve">.  </w:t>
      </w:r>
    </w:p>
    <w:p w14:paraId="509B2213" w14:textId="77777777" w:rsidR="003F467E" w:rsidRPr="003F467E" w:rsidRDefault="003F467E" w:rsidP="003F467E">
      <w:pPr>
        <w:pStyle w:val="Default"/>
        <w:ind w:left="142" w:right="140"/>
        <w:rPr>
          <w:color w:val="auto"/>
          <w:sz w:val="25"/>
          <w:szCs w:val="25"/>
        </w:rPr>
      </w:pPr>
    </w:p>
    <w:p w14:paraId="62210447" w14:textId="00E5869B" w:rsidR="009A5E75" w:rsidRDefault="003F467E" w:rsidP="003F467E">
      <w:pPr>
        <w:pStyle w:val="Default"/>
        <w:numPr>
          <w:ilvl w:val="1"/>
          <w:numId w:val="16"/>
        </w:numPr>
        <w:ind w:left="709" w:right="140" w:hanging="567"/>
        <w:rPr>
          <w:color w:val="auto"/>
          <w:sz w:val="25"/>
          <w:szCs w:val="25"/>
        </w:rPr>
      </w:pPr>
      <w:r w:rsidRPr="003F467E">
        <w:rPr>
          <w:color w:val="auto"/>
          <w:sz w:val="25"/>
          <w:szCs w:val="25"/>
        </w:rPr>
        <w:t>The following audits were carried out and overall assessments were as follows:</w:t>
      </w:r>
    </w:p>
    <w:p w14:paraId="62130D42" w14:textId="77777777" w:rsidR="00DB30A3" w:rsidRPr="00DB30A3" w:rsidRDefault="00DB30A3" w:rsidP="00DB30A3">
      <w:pPr>
        <w:pStyle w:val="Default"/>
        <w:ind w:left="709" w:hanging="567"/>
        <w:rPr>
          <w:color w:val="auto"/>
          <w:sz w:val="25"/>
          <w:szCs w:val="25"/>
        </w:rPr>
      </w:pPr>
    </w:p>
    <w:tbl>
      <w:tblPr>
        <w:tblW w:w="8079" w:type="dxa"/>
        <w:tblInd w:w="99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11"/>
        <w:gridCol w:w="2268"/>
      </w:tblGrid>
      <w:tr w:rsidR="00931387" w:rsidRPr="00C6261C" w14:paraId="77A22F1B" w14:textId="77777777" w:rsidTr="0058362B">
        <w:trPr>
          <w:trHeight w:val="450"/>
        </w:trPr>
        <w:tc>
          <w:tcPr>
            <w:tcW w:w="5811" w:type="dxa"/>
            <w:tcBorders>
              <w:top w:val="nil"/>
              <w:left w:val="nil"/>
              <w:bottom w:val="single" w:sz="4" w:space="0" w:color="auto"/>
              <w:right w:val="single" w:sz="6" w:space="0" w:color="auto"/>
            </w:tcBorders>
            <w:hideMark/>
          </w:tcPr>
          <w:p w14:paraId="43BBFC1D" w14:textId="77777777" w:rsidR="00931387" w:rsidRPr="00C6261C" w:rsidRDefault="00931387" w:rsidP="0058362B">
            <w:pPr>
              <w:pStyle w:val="paragraph"/>
              <w:spacing w:before="0" w:beforeAutospacing="0" w:after="0" w:afterAutospacing="0"/>
              <w:textAlignment w:val="baseline"/>
              <w:rPr>
                <w:sz w:val="25"/>
                <w:szCs w:val="25"/>
              </w:rPr>
            </w:pPr>
            <w:r w:rsidRPr="00C6261C">
              <w:rPr>
                <w:rStyle w:val="eop"/>
                <w:rFonts w:ascii="Arial" w:hAnsi="Arial" w:cs="Arial"/>
                <w:sz w:val="25"/>
                <w:szCs w:val="25"/>
              </w:rPr>
              <w:t> </w:t>
            </w:r>
          </w:p>
        </w:tc>
        <w:tc>
          <w:tcPr>
            <w:tcW w:w="2268" w:type="dxa"/>
            <w:tcBorders>
              <w:top w:val="single" w:sz="6" w:space="0" w:color="auto"/>
              <w:left w:val="single" w:sz="6" w:space="0" w:color="auto"/>
              <w:bottom w:val="single" w:sz="4" w:space="0" w:color="auto"/>
              <w:right w:val="single" w:sz="6" w:space="0" w:color="auto"/>
            </w:tcBorders>
            <w:shd w:val="clear" w:color="auto" w:fill="187A50"/>
            <w:vAlign w:val="center"/>
            <w:hideMark/>
          </w:tcPr>
          <w:p w14:paraId="1DC3B277" w14:textId="77777777" w:rsidR="00931387" w:rsidRPr="00C6261C" w:rsidRDefault="00931387" w:rsidP="0058362B">
            <w:pPr>
              <w:pStyle w:val="paragraph"/>
              <w:spacing w:before="0" w:beforeAutospacing="0" w:after="0" w:afterAutospacing="0"/>
              <w:ind w:right="45"/>
              <w:jc w:val="center"/>
              <w:textAlignment w:val="baseline"/>
              <w:rPr>
                <w:sz w:val="25"/>
                <w:szCs w:val="25"/>
              </w:rPr>
            </w:pPr>
            <w:r w:rsidRPr="00C6261C">
              <w:rPr>
                <w:rStyle w:val="normaltextrun"/>
                <w:rFonts w:ascii="Arial" w:hAnsi="Arial" w:cs="Arial"/>
                <w:b/>
                <w:bCs/>
                <w:color w:val="FFFFFF"/>
                <w:sz w:val="25"/>
                <w:szCs w:val="25"/>
              </w:rPr>
              <w:t>Assurance level</w:t>
            </w:r>
          </w:p>
        </w:tc>
      </w:tr>
      <w:tr w:rsidR="00931387" w:rsidRPr="00C6261C" w14:paraId="0CDB5726" w14:textId="77777777" w:rsidTr="0058362B">
        <w:trPr>
          <w:trHeight w:val="345"/>
        </w:trPr>
        <w:tc>
          <w:tcPr>
            <w:tcW w:w="5811" w:type="dxa"/>
            <w:tcBorders>
              <w:top w:val="single" w:sz="4" w:space="0" w:color="auto"/>
              <w:left w:val="single" w:sz="4" w:space="0" w:color="auto"/>
              <w:bottom w:val="single" w:sz="4" w:space="0" w:color="auto"/>
              <w:right w:val="single" w:sz="4" w:space="0" w:color="auto"/>
            </w:tcBorders>
            <w:vAlign w:val="center"/>
            <w:hideMark/>
          </w:tcPr>
          <w:p w14:paraId="23F621A3" w14:textId="77777777" w:rsidR="00931387" w:rsidRPr="00C6261C" w:rsidRDefault="00931387" w:rsidP="0058362B">
            <w:pPr>
              <w:pStyle w:val="paragraph"/>
              <w:spacing w:before="0" w:beforeAutospacing="0" w:after="0" w:afterAutospacing="0"/>
              <w:ind w:left="165"/>
              <w:textAlignment w:val="baseline"/>
              <w:rPr>
                <w:rFonts w:ascii="Arial" w:hAnsi="Arial" w:cs="Arial"/>
                <w:sz w:val="25"/>
                <w:szCs w:val="25"/>
              </w:rPr>
            </w:pPr>
            <w:r w:rsidRPr="00C6261C">
              <w:rPr>
                <w:rFonts w:ascii="Arial" w:hAnsi="Arial" w:cs="Arial"/>
                <w:sz w:val="25"/>
                <w:szCs w:val="25"/>
              </w:rPr>
              <w:t>Information Security including records management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4752363" w14:textId="77777777" w:rsidR="00931387" w:rsidRPr="00C6261C" w:rsidRDefault="00931387" w:rsidP="0058362B">
            <w:pPr>
              <w:pStyle w:val="paragraph"/>
              <w:spacing w:before="0" w:beforeAutospacing="0" w:after="0" w:afterAutospacing="0"/>
              <w:ind w:left="45"/>
              <w:jc w:val="center"/>
              <w:textAlignment w:val="baseline"/>
              <w:rPr>
                <w:rFonts w:ascii="Arial" w:hAnsi="Arial" w:cs="Arial"/>
                <w:sz w:val="25"/>
                <w:szCs w:val="25"/>
              </w:rPr>
            </w:pPr>
            <w:r w:rsidRPr="00C6261C">
              <w:rPr>
                <w:rFonts w:ascii="Arial" w:hAnsi="Arial" w:cs="Arial"/>
                <w:b/>
                <w:bCs/>
                <w:sz w:val="25"/>
                <w:szCs w:val="25"/>
              </w:rPr>
              <w:t xml:space="preserve">SUBSTANTIAL </w:t>
            </w:r>
          </w:p>
        </w:tc>
      </w:tr>
      <w:tr w:rsidR="00931387" w:rsidRPr="00C6261C" w14:paraId="3143B33F" w14:textId="77777777" w:rsidTr="0058362B">
        <w:trPr>
          <w:trHeight w:val="345"/>
        </w:trPr>
        <w:tc>
          <w:tcPr>
            <w:tcW w:w="5811" w:type="dxa"/>
            <w:tcBorders>
              <w:top w:val="single" w:sz="4" w:space="0" w:color="auto"/>
              <w:left w:val="single" w:sz="4" w:space="0" w:color="auto"/>
              <w:bottom w:val="single" w:sz="4" w:space="0" w:color="auto"/>
              <w:right w:val="single" w:sz="4" w:space="0" w:color="auto"/>
            </w:tcBorders>
            <w:vAlign w:val="center"/>
            <w:hideMark/>
          </w:tcPr>
          <w:p w14:paraId="55AAF989" w14:textId="77777777" w:rsidR="00931387" w:rsidRPr="00C6261C" w:rsidRDefault="00931387" w:rsidP="0058362B">
            <w:pPr>
              <w:pStyle w:val="paragraph"/>
              <w:spacing w:before="0" w:beforeAutospacing="0" w:after="0" w:afterAutospacing="0"/>
              <w:ind w:left="165"/>
              <w:textAlignment w:val="baseline"/>
              <w:rPr>
                <w:rFonts w:ascii="Arial" w:hAnsi="Arial" w:cs="Arial"/>
                <w:sz w:val="25"/>
                <w:szCs w:val="25"/>
              </w:rPr>
            </w:pPr>
            <w:r w:rsidRPr="00C6261C">
              <w:rPr>
                <w:rFonts w:ascii="Arial" w:hAnsi="Arial" w:cs="Arial"/>
                <w:sz w:val="25"/>
                <w:szCs w:val="25"/>
              </w:rPr>
              <w:t>Complaints Handling - Compliance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B33E778" w14:textId="77777777" w:rsidR="00931387" w:rsidRPr="00C6261C" w:rsidRDefault="00931387" w:rsidP="0058362B">
            <w:pPr>
              <w:pStyle w:val="paragraph"/>
              <w:spacing w:before="0" w:beforeAutospacing="0" w:after="0" w:afterAutospacing="0"/>
              <w:ind w:left="45"/>
              <w:jc w:val="center"/>
              <w:textAlignment w:val="baseline"/>
              <w:rPr>
                <w:rFonts w:ascii="Arial" w:hAnsi="Arial" w:cs="Arial"/>
                <w:sz w:val="25"/>
                <w:szCs w:val="25"/>
              </w:rPr>
            </w:pPr>
            <w:r w:rsidRPr="00C6261C">
              <w:rPr>
                <w:rFonts w:ascii="Arial" w:hAnsi="Arial" w:cs="Arial"/>
                <w:b/>
                <w:bCs/>
                <w:sz w:val="25"/>
                <w:szCs w:val="25"/>
              </w:rPr>
              <w:t>SUBSTANTIAL</w:t>
            </w:r>
            <w:r w:rsidRPr="00C6261C" w:rsidDel="00EE7AC9">
              <w:rPr>
                <w:rFonts w:ascii="Arial" w:hAnsi="Arial" w:cs="Arial"/>
                <w:b/>
                <w:bCs/>
                <w:sz w:val="25"/>
                <w:szCs w:val="25"/>
              </w:rPr>
              <w:t xml:space="preserve"> </w:t>
            </w:r>
          </w:p>
        </w:tc>
      </w:tr>
      <w:tr w:rsidR="00931387" w:rsidRPr="00C6261C" w14:paraId="45DC9215" w14:textId="77777777" w:rsidTr="0058362B">
        <w:trPr>
          <w:trHeight w:val="345"/>
        </w:trPr>
        <w:tc>
          <w:tcPr>
            <w:tcW w:w="5811" w:type="dxa"/>
            <w:tcBorders>
              <w:top w:val="single" w:sz="4" w:space="0" w:color="auto"/>
              <w:left w:val="single" w:sz="4" w:space="0" w:color="auto"/>
              <w:bottom w:val="single" w:sz="4" w:space="0" w:color="auto"/>
              <w:right w:val="single" w:sz="4" w:space="0" w:color="auto"/>
            </w:tcBorders>
            <w:vAlign w:val="center"/>
            <w:hideMark/>
          </w:tcPr>
          <w:p w14:paraId="0D404AC3" w14:textId="77777777" w:rsidR="00931387" w:rsidRPr="00C6261C" w:rsidRDefault="00931387" w:rsidP="0058362B">
            <w:pPr>
              <w:pStyle w:val="paragraph"/>
              <w:spacing w:before="0" w:beforeAutospacing="0" w:after="0" w:afterAutospacing="0"/>
              <w:ind w:left="165"/>
              <w:textAlignment w:val="baseline"/>
              <w:rPr>
                <w:rFonts w:ascii="Arial" w:hAnsi="Arial" w:cs="Arial"/>
                <w:sz w:val="25"/>
                <w:szCs w:val="25"/>
              </w:rPr>
            </w:pPr>
            <w:r w:rsidRPr="00C6261C">
              <w:rPr>
                <w:rFonts w:ascii="Arial" w:hAnsi="Arial" w:cs="Arial"/>
                <w:sz w:val="25"/>
                <w:szCs w:val="25"/>
                <w:lang w:val="en-US"/>
              </w:rPr>
              <w:t>Staff Performance Management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680CA44" w14:textId="77777777" w:rsidR="00931387" w:rsidRPr="00C6261C" w:rsidRDefault="00931387" w:rsidP="0058362B">
            <w:pPr>
              <w:pStyle w:val="paragraph"/>
              <w:spacing w:before="0" w:beforeAutospacing="0" w:after="0" w:afterAutospacing="0"/>
              <w:ind w:left="45"/>
              <w:jc w:val="center"/>
              <w:textAlignment w:val="baseline"/>
              <w:rPr>
                <w:rFonts w:ascii="Arial" w:hAnsi="Arial" w:cs="Arial"/>
                <w:sz w:val="25"/>
                <w:szCs w:val="25"/>
              </w:rPr>
            </w:pPr>
            <w:r w:rsidRPr="00C6261C">
              <w:rPr>
                <w:rFonts w:ascii="Arial" w:hAnsi="Arial" w:cs="Arial"/>
                <w:b/>
                <w:bCs/>
                <w:sz w:val="25"/>
                <w:szCs w:val="25"/>
              </w:rPr>
              <w:t>SUBSTANTIAL</w:t>
            </w:r>
          </w:p>
        </w:tc>
      </w:tr>
      <w:tr w:rsidR="00931387" w:rsidRPr="00C6261C" w14:paraId="5731E7E6" w14:textId="77777777" w:rsidTr="0058362B">
        <w:trPr>
          <w:trHeight w:val="345"/>
        </w:trPr>
        <w:tc>
          <w:tcPr>
            <w:tcW w:w="5811" w:type="dxa"/>
            <w:tcBorders>
              <w:top w:val="single" w:sz="4" w:space="0" w:color="auto"/>
              <w:left w:val="single" w:sz="4" w:space="0" w:color="auto"/>
              <w:bottom w:val="single" w:sz="4" w:space="0" w:color="auto"/>
              <w:right w:val="single" w:sz="4" w:space="0" w:color="auto"/>
            </w:tcBorders>
            <w:vAlign w:val="center"/>
            <w:hideMark/>
          </w:tcPr>
          <w:p w14:paraId="39DD0160" w14:textId="77777777" w:rsidR="00931387" w:rsidRPr="00C6261C" w:rsidRDefault="00931387" w:rsidP="0058362B">
            <w:pPr>
              <w:pStyle w:val="paragraph"/>
              <w:spacing w:before="0" w:beforeAutospacing="0" w:after="0" w:afterAutospacing="0"/>
              <w:ind w:left="165"/>
              <w:textAlignment w:val="baseline"/>
              <w:rPr>
                <w:rFonts w:ascii="Arial" w:hAnsi="Arial" w:cs="Arial"/>
                <w:sz w:val="25"/>
                <w:szCs w:val="25"/>
              </w:rPr>
            </w:pPr>
            <w:r w:rsidRPr="00C6261C">
              <w:rPr>
                <w:rFonts w:ascii="Arial" w:hAnsi="Arial" w:cs="Arial"/>
                <w:sz w:val="25"/>
                <w:szCs w:val="25"/>
              </w:rPr>
              <w:t>Risk Management – Mitigating Controls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E8AA03B" w14:textId="77777777" w:rsidR="00931387" w:rsidRPr="00C6261C" w:rsidRDefault="00931387" w:rsidP="0058362B">
            <w:pPr>
              <w:pStyle w:val="paragraph"/>
              <w:spacing w:before="0" w:beforeAutospacing="0" w:after="0" w:afterAutospacing="0"/>
              <w:ind w:left="45"/>
              <w:jc w:val="center"/>
              <w:textAlignment w:val="baseline"/>
              <w:rPr>
                <w:rFonts w:ascii="Arial" w:hAnsi="Arial" w:cs="Arial"/>
                <w:sz w:val="25"/>
                <w:szCs w:val="25"/>
              </w:rPr>
            </w:pPr>
            <w:r w:rsidRPr="00C6261C">
              <w:rPr>
                <w:rFonts w:ascii="Arial" w:hAnsi="Arial" w:cs="Arial"/>
                <w:b/>
                <w:bCs/>
                <w:sz w:val="25"/>
                <w:szCs w:val="25"/>
              </w:rPr>
              <w:t>SUBSTANTIAL</w:t>
            </w:r>
          </w:p>
        </w:tc>
      </w:tr>
      <w:tr w:rsidR="00931387" w:rsidRPr="00C6261C" w14:paraId="0CA40919" w14:textId="77777777" w:rsidTr="0058362B">
        <w:trPr>
          <w:trHeight w:val="345"/>
        </w:trPr>
        <w:tc>
          <w:tcPr>
            <w:tcW w:w="5811" w:type="dxa"/>
            <w:tcBorders>
              <w:top w:val="single" w:sz="4" w:space="0" w:color="auto"/>
              <w:left w:val="single" w:sz="4" w:space="0" w:color="auto"/>
              <w:bottom w:val="single" w:sz="4" w:space="0" w:color="auto"/>
              <w:right w:val="single" w:sz="4" w:space="0" w:color="auto"/>
            </w:tcBorders>
            <w:vAlign w:val="center"/>
            <w:hideMark/>
          </w:tcPr>
          <w:p w14:paraId="309A551F" w14:textId="77777777" w:rsidR="00931387" w:rsidRPr="00C6261C" w:rsidRDefault="00931387" w:rsidP="0058362B">
            <w:pPr>
              <w:pStyle w:val="paragraph"/>
              <w:spacing w:before="0" w:beforeAutospacing="0" w:after="0" w:afterAutospacing="0"/>
              <w:ind w:left="144"/>
              <w:textAlignment w:val="baseline"/>
              <w:rPr>
                <w:rFonts w:ascii="Arial" w:hAnsi="Arial" w:cs="Arial"/>
                <w:sz w:val="25"/>
                <w:szCs w:val="25"/>
              </w:rPr>
            </w:pPr>
            <w:r w:rsidRPr="00C6261C">
              <w:rPr>
                <w:rFonts w:ascii="Arial" w:hAnsi="Arial" w:cs="Arial"/>
                <w:sz w:val="25"/>
                <w:szCs w:val="25"/>
              </w:rPr>
              <w:t>Equality, Diversity &amp; Inclusion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BC055B0" w14:textId="77777777" w:rsidR="00931387" w:rsidRPr="00C6261C" w:rsidRDefault="00931387" w:rsidP="0058362B">
            <w:pPr>
              <w:pStyle w:val="paragraph"/>
              <w:spacing w:before="0" w:beforeAutospacing="0" w:after="0" w:afterAutospacing="0"/>
              <w:ind w:left="45"/>
              <w:jc w:val="center"/>
              <w:textAlignment w:val="baseline"/>
              <w:rPr>
                <w:rFonts w:ascii="Arial" w:hAnsi="Arial" w:cs="Arial"/>
                <w:sz w:val="25"/>
                <w:szCs w:val="25"/>
              </w:rPr>
            </w:pPr>
            <w:r w:rsidRPr="00C6261C">
              <w:rPr>
                <w:rFonts w:ascii="Arial" w:hAnsi="Arial" w:cs="Arial"/>
                <w:b/>
                <w:bCs/>
                <w:sz w:val="25"/>
                <w:szCs w:val="25"/>
              </w:rPr>
              <w:t>SUBSTANTIAL</w:t>
            </w:r>
          </w:p>
        </w:tc>
      </w:tr>
      <w:tr w:rsidR="00931387" w:rsidRPr="00C6261C" w14:paraId="25F849A3" w14:textId="77777777" w:rsidTr="0058362B">
        <w:trPr>
          <w:trHeight w:val="345"/>
        </w:trPr>
        <w:tc>
          <w:tcPr>
            <w:tcW w:w="5811" w:type="dxa"/>
            <w:tcBorders>
              <w:top w:val="single" w:sz="4" w:space="0" w:color="auto"/>
              <w:left w:val="single" w:sz="4" w:space="0" w:color="auto"/>
              <w:bottom w:val="single" w:sz="4" w:space="0" w:color="auto"/>
              <w:right w:val="single" w:sz="4" w:space="0" w:color="auto"/>
            </w:tcBorders>
            <w:vAlign w:val="center"/>
            <w:hideMark/>
          </w:tcPr>
          <w:p w14:paraId="0BFDB47D" w14:textId="77777777" w:rsidR="00931387" w:rsidRPr="00C6261C" w:rsidRDefault="00931387" w:rsidP="0058362B">
            <w:pPr>
              <w:pStyle w:val="paragraph"/>
              <w:spacing w:before="0" w:beforeAutospacing="0" w:after="0" w:afterAutospacing="0"/>
              <w:ind w:left="144"/>
              <w:textAlignment w:val="baseline"/>
              <w:rPr>
                <w:rFonts w:ascii="Arial" w:hAnsi="Arial" w:cs="Arial"/>
                <w:sz w:val="25"/>
                <w:szCs w:val="25"/>
              </w:rPr>
            </w:pPr>
            <w:r w:rsidRPr="00C6261C">
              <w:rPr>
                <w:rFonts w:ascii="Arial" w:hAnsi="Arial" w:cs="Arial"/>
                <w:sz w:val="25"/>
                <w:szCs w:val="25"/>
              </w:rPr>
              <w:t xml:space="preserve">Key Financial Controls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F01DFED" w14:textId="77777777" w:rsidR="00931387" w:rsidRPr="00C6261C" w:rsidRDefault="00931387" w:rsidP="0058362B">
            <w:pPr>
              <w:pStyle w:val="paragraph"/>
              <w:spacing w:before="0" w:beforeAutospacing="0" w:after="0" w:afterAutospacing="0"/>
              <w:ind w:left="45"/>
              <w:jc w:val="center"/>
              <w:textAlignment w:val="baseline"/>
              <w:rPr>
                <w:rFonts w:ascii="Arial" w:hAnsi="Arial" w:cs="Arial"/>
                <w:sz w:val="25"/>
                <w:szCs w:val="25"/>
              </w:rPr>
            </w:pPr>
            <w:r w:rsidRPr="00C6261C">
              <w:rPr>
                <w:rFonts w:ascii="Arial" w:hAnsi="Arial" w:cs="Arial"/>
                <w:b/>
                <w:bCs/>
                <w:sz w:val="25"/>
                <w:szCs w:val="25"/>
              </w:rPr>
              <w:t>REASONABLE</w:t>
            </w:r>
          </w:p>
        </w:tc>
      </w:tr>
    </w:tbl>
    <w:p w14:paraId="1ED6A933" w14:textId="77777777" w:rsidR="00DB30A3" w:rsidRDefault="00DB30A3" w:rsidP="00DB30A3">
      <w:pPr>
        <w:pStyle w:val="Default"/>
        <w:ind w:left="709" w:hanging="567"/>
        <w:rPr>
          <w:color w:val="auto"/>
          <w:sz w:val="25"/>
          <w:szCs w:val="25"/>
        </w:rPr>
      </w:pPr>
    </w:p>
    <w:p w14:paraId="4941A89A" w14:textId="5AB5AB0C" w:rsidR="00931387" w:rsidRDefault="00F463DC" w:rsidP="00F463DC">
      <w:pPr>
        <w:pStyle w:val="Default"/>
        <w:ind w:left="709"/>
        <w:rPr>
          <w:color w:val="auto"/>
          <w:sz w:val="25"/>
          <w:szCs w:val="25"/>
        </w:rPr>
      </w:pPr>
      <w:r w:rsidRPr="00F463DC">
        <w:rPr>
          <w:color w:val="auto"/>
          <w:sz w:val="25"/>
          <w:szCs w:val="25"/>
        </w:rPr>
        <w:t>TIAA’s audit work found that the organisation has effective risk management, control and governance processes in place</w:t>
      </w:r>
      <w:r w:rsidR="009F4476">
        <w:rPr>
          <w:color w:val="auto"/>
          <w:sz w:val="25"/>
          <w:szCs w:val="25"/>
        </w:rPr>
        <w:t xml:space="preserve">.  </w:t>
      </w:r>
      <w:r w:rsidRPr="00F463DC">
        <w:rPr>
          <w:color w:val="auto"/>
          <w:sz w:val="25"/>
          <w:szCs w:val="25"/>
        </w:rPr>
        <w:t>Recommendations for improvement were made where appropriate.</w:t>
      </w:r>
    </w:p>
    <w:p w14:paraId="43C6F039" w14:textId="77777777" w:rsidR="00931387" w:rsidRPr="00DB30A3" w:rsidRDefault="00931387" w:rsidP="00DB30A3">
      <w:pPr>
        <w:pStyle w:val="Default"/>
        <w:ind w:left="709" w:hanging="567"/>
        <w:rPr>
          <w:color w:val="auto"/>
          <w:sz w:val="25"/>
          <w:szCs w:val="25"/>
        </w:rPr>
      </w:pPr>
    </w:p>
    <w:p w14:paraId="62626A9E" w14:textId="77777777" w:rsidR="00144F48" w:rsidRPr="00144F48" w:rsidRDefault="00144F48" w:rsidP="00144F48">
      <w:pPr>
        <w:pStyle w:val="Default"/>
        <w:numPr>
          <w:ilvl w:val="1"/>
          <w:numId w:val="16"/>
        </w:numPr>
        <w:ind w:left="709" w:right="140" w:hanging="567"/>
        <w:rPr>
          <w:color w:val="auto"/>
          <w:sz w:val="25"/>
          <w:szCs w:val="25"/>
        </w:rPr>
      </w:pPr>
      <w:r w:rsidRPr="00144F48">
        <w:rPr>
          <w:color w:val="auto"/>
          <w:sz w:val="25"/>
          <w:szCs w:val="25"/>
        </w:rPr>
        <w:t>The Committee was pleased to note that in most cases the level of assurance given was ‘</w:t>
      </w:r>
      <w:r w:rsidRPr="00144F48">
        <w:rPr>
          <w:b/>
          <w:bCs/>
          <w:color w:val="auto"/>
          <w:sz w:val="25"/>
          <w:szCs w:val="25"/>
        </w:rPr>
        <w:t>Substantial</w:t>
      </w:r>
      <w:r w:rsidRPr="00144F48">
        <w:rPr>
          <w:color w:val="auto"/>
          <w:sz w:val="25"/>
          <w:szCs w:val="25"/>
        </w:rPr>
        <w:t>’, the highest assurance level, and that the Follow Up review of previous recommendations found that all recommendations had been implemented.</w:t>
      </w:r>
    </w:p>
    <w:p w14:paraId="74A108C9" w14:textId="77777777" w:rsidR="00144F48" w:rsidRPr="00144F48" w:rsidRDefault="00144F48" w:rsidP="00144F48">
      <w:pPr>
        <w:pStyle w:val="Default"/>
        <w:ind w:left="142" w:right="140"/>
        <w:rPr>
          <w:color w:val="auto"/>
          <w:sz w:val="25"/>
          <w:szCs w:val="25"/>
        </w:rPr>
      </w:pPr>
    </w:p>
    <w:p w14:paraId="60DAFB9B" w14:textId="09154564" w:rsidR="00144F48" w:rsidRPr="00144F48" w:rsidRDefault="00144F48" w:rsidP="009742DC">
      <w:pPr>
        <w:pStyle w:val="Default"/>
        <w:numPr>
          <w:ilvl w:val="1"/>
          <w:numId w:val="16"/>
        </w:numPr>
        <w:ind w:left="709" w:right="-1" w:hanging="567"/>
        <w:rPr>
          <w:color w:val="auto"/>
          <w:sz w:val="25"/>
          <w:szCs w:val="25"/>
        </w:rPr>
      </w:pPr>
      <w:r w:rsidRPr="00144F48">
        <w:rPr>
          <w:color w:val="auto"/>
          <w:sz w:val="25"/>
          <w:szCs w:val="25"/>
        </w:rPr>
        <w:t>The internal auditors’ Annual Report for 2025-26 stated: ‘TIAA is satisfied that, for the areas reviewed during the year, the Public Services Ombudsman for Wales has reasonable and effective risk management, control and governance processes in place.’  This conclusion provides assurance that the arrangements in place are reducing and managing the office’s exposure to risk</w:t>
      </w:r>
      <w:r w:rsidR="009F4476">
        <w:rPr>
          <w:color w:val="auto"/>
          <w:sz w:val="25"/>
          <w:szCs w:val="25"/>
        </w:rPr>
        <w:t xml:space="preserve">.  </w:t>
      </w:r>
    </w:p>
    <w:p w14:paraId="4BF35B6D" w14:textId="77777777" w:rsidR="00144F48" w:rsidRDefault="00144F48" w:rsidP="00144F48">
      <w:pPr>
        <w:pStyle w:val="Default"/>
        <w:ind w:left="142" w:right="140"/>
        <w:rPr>
          <w:color w:val="auto"/>
          <w:sz w:val="25"/>
          <w:szCs w:val="25"/>
        </w:rPr>
      </w:pPr>
    </w:p>
    <w:p w14:paraId="4AAA8F8C" w14:textId="77777777" w:rsidR="009742DC" w:rsidRPr="00144F48" w:rsidRDefault="009742DC" w:rsidP="00144F48">
      <w:pPr>
        <w:pStyle w:val="Default"/>
        <w:ind w:left="142" w:right="140"/>
        <w:rPr>
          <w:color w:val="auto"/>
          <w:sz w:val="25"/>
          <w:szCs w:val="25"/>
        </w:rPr>
      </w:pPr>
    </w:p>
    <w:p w14:paraId="52073093" w14:textId="3E518C83" w:rsidR="00144F48" w:rsidRPr="00144F48" w:rsidRDefault="00144F48" w:rsidP="00144F48">
      <w:pPr>
        <w:pStyle w:val="Default"/>
        <w:numPr>
          <w:ilvl w:val="1"/>
          <w:numId w:val="16"/>
        </w:numPr>
        <w:ind w:left="709" w:right="140" w:hanging="567"/>
        <w:rPr>
          <w:color w:val="auto"/>
          <w:sz w:val="25"/>
          <w:szCs w:val="25"/>
        </w:rPr>
      </w:pPr>
      <w:r w:rsidRPr="00144F48">
        <w:rPr>
          <w:color w:val="auto"/>
          <w:sz w:val="25"/>
          <w:szCs w:val="25"/>
        </w:rPr>
        <w:lastRenderedPageBreak/>
        <w:t>The role of external audit, as required by the Public Services Ombudsman (Wales) Act 2019, is undertaken by the Auditor General for Wales</w:t>
      </w:r>
      <w:r w:rsidR="009F4476">
        <w:rPr>
          <w:color w:val="auto"/>
          <w:sz w:val="25"/>
          <w:szCs w:val="25"/>
        </w:rPr>
        <w:t xml:space="preserve">.  </w:t>
      </w:r>
      <w:r w:rsidRPr="00144F48">
        <w:rPr>
          <w:color w:val="auto"/>
          <w:sz w:val="25"/>
          <w:szCs w:val="25"/>
        </w:rPr>
        <w:t>That work was carried out during the year by Audit Wales</w:t>
      </w:r>
      <w:r w:rsidR="009F4476">
        <w:rPr>
          <w:color w:val="auto"/>
          <w:sz w:val="25"/>
          <w:szCs w:val="25"/>
        </w:rPr>
        <w:t xml:space="preserve">.  </w:t>
      </w:r>
      <w:r w:rsidRPr="00144F48">
        <w:rPr>
          <w:color w:val="auto"/>
          <w:sz w:val="25"/>
          <w:szCs w:val="25"/>
        </w:rPr>
        <w:t>The Committee considered the accounts element of the PSOW Annual Report &amp; Accounts for 2024-25, together with the Audit of Financial Statements Report and Management Letter</w:t>
      </w:r>
      <w:r w:rsidR="009F4476">
        <w:rPr>
          <w:color w:val="auto"/>
          <w:sz w:val="25"/>
          <w:szCs w:val="25"/>
        </w:rPr>
        <w:t xml:space="preserve">.  </w:t>
      </w:r>
      <w:r w:rsidRPr="00144F48">
        <w:rPr>
          <w:color w:val="auto"/>
          <w:sz w:val="25"/>
          <w:szCs w:val="25"/>
        </w:rPr>
        <w:t>An unqualified opinion was given on the Accounts for 2024-25 on 23 July 2025.</w:t>
      </w:r>
    </w:p>
    <w:p w14:paraId="78DF5848" w14:textId="77777777" w:rsidR="00144F48" w:rsidRPr="00144F48" w:rsidRDefault="00144F48" w:rsidP="00144F48">
      <w:pPr>
        <w:pStyle w:val="Default"/>
        <w:ind w:left="142" w:right="140"/>
        <w:rPr>
          <w:color w:val="auto"/>
          <w:sz w:val="25"/>
          <w:szCs w:val="25"/>
        </w:rPr>
      </w:pPr>
    </w:p>
    <w:p w14:paraId="2B4ABD0A" w14:textId="3845679F" w:rsidR="00144F48" w:rsidRPr="00144F48" w:rsidRDefault="00144F48" w:rsidP="009742DC">
      <w:pPr>
        <w:pStyle w:val="Default"/>
        <w:numPr>
          <w:ilvl w:val="1"/>
          <w:numId w:val="16"/>
        </w:numPr>
        <w:ind w:left="709" w:right="-285" w:hanging="567"/>
        <w:rPr>
          <w:color w:val="auto"/>
          <w:sz w:val="25"/>
          <w:szCs w:val="25"/>
        </w:rPr>
      </w:pPr>
      <w:r w:rsidRPr="00144F48">
        <w:rPr>
          <w:color w:val="auto"/>
          <w:sz w:val="25"/>
          <w:szCs w:val="25"/>
        </w:rPr>
        <w:t>Both Internal and External Auditors have the right to raise any matter through an open access policy to the Chair and, through that right, to bring any matter to the attention of the Committee</w:t>
      </w:r>
      <w:r w:rsidR="009F4476">
        <w:rPr>
          <w:color w:val="auto"/>
          <w:sz w:val="25"/>
          <w:szCs w:val="25"/>
        </w:rPr>
        <w:t xml:space="preserve">.  </w:t>
      </w:r>
      <w:r w:rsidRPr="00144F48">
        <w:rPr>
          <w:color w:val="auto"/>
          <w:sz w:val="25"/>
          <w:szCs w:val="25"/>
        </w:rPr>
        <w:t>The Committee, by reviewing the programmes of both the External and the Internal Auditors, was satisfied that they were co-operating effectively with each other</w:t>
      </w:r>
      <w:r w:rsidR="009F4476">
        <w:rPr>
          <w:color w:val="auto"/>
          <w:sz w:val="25"/>
          <w:szCs w:val="25"/>
        </w:rPr>
        <w:t xml:space="preserve">.  </w:t>
      </w:r>
      <w:r w:rsidRPr="00144F48">
        <w:rPr>
          <w:color w:val="auto"/>
          <w:sz w:val="25"/>
          <w:szCs w:val="25"/>
        </w:rPr>
        <w:t>The quality of the audit work has been evaluated during the year through consideration of the audit reports and recommendations and through dialogue at meetings between Committee Members and the Auditors</w:t>
      </w:r>
      <w:r w:rsidR="009F4476">
        <w:rPr>
          <w:color w:val="auto"/>
          <w:sz w:val="25"/>
          <w:szCs w:val="25"/>
        </w:rPr>
        <w:t xml:space="preserve">.  </w:t>
      </w:r>
    </w:p>
    <w:p w14:paraId="6D42FE46" w14:textId="77777777" w:rsidR="00144F48" w:rsidRPr="00144F48" w:rsidRDefault="00144F48" w:rsidP="00144F48">
      <w:pPr>
        <w:pStyle w:val="Default"/>
        <w:ind w:left="142" w:right="140"/>
        <w:rPr>
          <w:color w:val="auto"/>
          <w:sz w:val="25"/>
          <w:szCs w:val="25"/>
        </w:rPr>
      </w:pPr>
    </w:p>
    <w:p w14:paraId="1F68B371" w14:textId="2B6EB77C" w:rsidR="00DB30A3" w:rsidRPr="003F467E" w:rsidRDefault="00144F48" w:rsidP="009742DC">
      <w:pPr>
        <w:pStyle w:val="Default"/>
        <w:numPr>
          <w:ilvl w:val="1"/>
          <w:numId w:val="16"/>
        </w:numPr>
        <w:ind w:left="709" w:right="-1" w:hanging="567"/>
        <w:rPr>
          <w:color w:val="auto"/>
          <w:sz w:val="25"/>
          <w:szCs w:val="25"/>
        </w:rPr>
      </w:pPr>
      <w:r w:rsidRPr="00144F48">
        <w:rPr>
          <w:color w:val="auto"/>
          <w:sz w:val="25"/>
          <w:szCs w:val="25"/>
        </w:rPr>
        <w:t>To ensure that matters can be raised in confidence if necessary, a short meeting between the External and Internal Auditors and all Independent Members of the ARAC is held prior to each ARAC meeting</w:t>
      </w:r>
      <w:r w:rsidR="009F4476">
        <w:rPr>
          <w:color w:val="auto"/>
          <w:sz w:val="25"/>
          <w:szCs w:val="25"/>
        </w:rPr>
        <w:t xml:space="preserve">.  </w:t>
      </w:r>
    </w:p>
    <w:p w14:paraId="5AA23CEA" w14:textId="77777777" w:rsidR="009A5E75" w:rsidRDefault="009A5E75" w:rsidP="009A5E75">
      <w:pPr>
        <w:pStyle w:val="Default"/>
        <w:ind w:left="142" w:right="-1"/>
        <w:rPr>
          <w:sz w:val="25"/>
          <w:szCs w:val="25"/>
        </w:rPr>
      </w:pPr>
    </w:p>
    <w:p w14:paraId="2A0025B4" w14:textId="15CAD92D" w:rsidR="00601D57" w:rsidRPr="00434E2E" w:rsidRDefault="004E09BB" w:rsidP="00601D57">
      <w:pPr>
        <w:pStyle w:val="Default"/>
        <w:numPr>
          <w:ilvl w:val="0"/>
          <w:numId w:val="16"/>
        </w:numPr>
        <w:spacing w:after="120"/>
        <w:ind w:left="709" w:hanging="567"/>
        <w:rPr>
          <w:b/>
          <w:bCs/>
          <w:sz w:val="25"/>
          <w:szCs w:val="25"/>
        </w:rPr>
      </w:pPr>
      <w:r w:rsidRPr="004E09BB">
        <w:rPr>
          <w:b/>
          <w:bCs/>
          <w:sz w:val="25"/>
          <w:szCs w:val="25"/>
        </w:rPr>
        <w:t>Monitoring Processes</w:t>
      </w:r>
    </w:p>
    <w:p w14:paraId="63A85D0A" w14:textId="7CEE5E0D" w:rsidR="00182589" w:rsidRDefault="009B2783" w:rsidP="004E09BB">
      <w:pPr>
        <w:pStyle w:val="Default"/>
        <w:numPr>
          <w:ilvl w:val="1"/>
          <w:numId w:val="16"/>
        </w:numPr>
        <w:ind w:left="709" w:right="-1" w:hanging="567"/>
        <w:rPr>
          <w:color w:val="auto"/>
          <w:sz w:val="25"/>
          <w:szCs w:val="25"/>
        </w:rPr>
      </w:pPr>
      <w:r w:rsidRPr="009B2783">
        <w:rPr>
          <w:color w:val="auto"/>
          <w:sz w:val="25"/>
          <w:szCs w:val="25"/>
        </w:rPr>
        <w:t>At each meeting during 2025-26 the Committee received a report on progress made on implementation of External and Internal Audit recommendations</w:t>
      </w:r>
      <w:r w:rsidR="009F4476">
        <w:rPr>
          <w:color w:val="auto"/>
          <w:sz w:val="25"/>
          <w:szCs w:val="25"/>
        </w:rPr>
        <w:t xml:space="preserve">.  </w:t>
      </w:r>
      <w:r w:rsidRPr="009B2783">
        <w:rPr>
          <w:color w:val="auto"/>
          <w:sz w:val="25"/>
          <w:szCs w:val="25"/>
        </w:rPr>
        <w:t>The Committee was satisfied that all recommendations made had either been implemented or would be completed within agreed timescales.</w:t>
      </w:r>
    </w:p>
    <w:p w14:paraId="5DA38A71" w14:textId="77777777" w:rsidR="004E09BB" w:rsidRDefault="004E09BB" w:rsidP="00D14313">
      <w:pPr>
        <w:pStyle w:val="Default"/>
        <w:ind w:left="709" w:hanging="567"/>
        <w:rPr>
          <w:color w:val="auto"/>
          <w:sz w:val="25"/>
          <w:szCs w:val="25"/>
        </w:rPr>
      </w:pPr>
    </w:p>
    <w:p w14:paraId="6331C5F1" w14:textId="030FBD15" w:rsidR="00DF1D95" w:rsidRPr="00434E2E" w:rsidRDefault="001B2FBB" w:rsidP="00DF1D95">
      <w:pPr>
        <w:pStyle w:val="Default"/>
        <w:numPr>
          <w:ilvl w:val="0"/>
          <w:numId w:val="16"/>
        </w:numPr>
        <w:spacing w:after="120"/>
        <w:ind w:left="709" w:hanging="567"/>
        <w:rPr>
          <w:b/>
          <w:bCs/>
          <w:sz w:val="25"/>
          <w:szCs w:val="25"/>
        </w:rPr>
      </w:pPr>
      <w:r w:rsidRPr="001B2FBB">
        <w:rPr>
          <w:b/>
          <w:bCs/>
          <w:sz w:val="25"/>
          <w:szCs w:val="25"/>
        </w:rPr>
        <w:t>Annual Review</w:t>
      </w:r>
    </w:p>
    <w:p w14:paraId="3351529A" w14:textId="387FED80" w:rsidR="00E16199" w:rsidRDefault="00E16199" w:rsidP="00E16199">
      <w:pPr>
        <w:pStyle w:val="Default"/>
        <w:numPr>
          <w:ilvl w:val="1"/>
          <w:numId w:val="16"/>
        </w:numPr>
        <w:ind w:left="709" w:right="-1" w:hanging="567"/>
        <w:rPr>
          <w:sz w:val="25"/>
          <w:szCs w:val="25"/>
        </w:rPr>
      </w:pPr>
      <w:r w:rsidRPr="00E16199">
        <w:rPr>
          <w:sz w:val="25"/>
          <w:szCs w:val="25"/>
        </w:rPr>
        <w:t>This report provides an opportunity to review the operation of the Committee to ensure that it continues to comply with the Good Practice Principles set out in the HM Treasury’s Audit and Risk Assurance Committee Handbook</w:t>
      </w:r>
      <w:r w:rsidR="009F4476">
        <w:rPr>
          <w:sz w:val="25"/>
          <w:szCs w:val="25"/>
        </w:rPr>
        <w:t xml:space="preserve">.  </w:t>
      </w:r>
      <w:r w:rsidRPr="00E16199">
        <w:rPr>
          <w:sz w:val="25"/>
          <w:szCs w:val="25"/>
        </w:rPr>
        <w:t xml:space="preserve">There are </w:t>
      </w:r>
      <w:r w:rsidR="00C63325">
        <w:rPr>
          <w:sz w:val="25"/>
          <w:szCs w:val="25"/>
        </w:rPr>
        <w:t>4</w:t>
      </w:r>
      <w:r w:rsidRPr="00E16199">
        <w:rPr>
          <w:sz w:val="25"/>
          <w:szCs w:val="25"/>
        </w:rPr>
        <w:t xml:space="preserve"> key assessment exercises that feed into this review</w:t>
      </w:r>
      <w:r w:rsidR="009F4476">
        <w:rPr>
          <w:sz w:val="25"/>
          <w:szCs w:val="25"/>
        </w:rPr>
        <w:t xml:space="preserve">.  </w:t>
      </w:r>
      <w:r w:rsidRPr="00E16199">
        <w:rPr>
          <w:sz w:val="25"/>
          <w:szCs w:val="25"/>
        </w:rPr>
        <w:t>These are:</w:t>
      </w:r>
    </w:p>
    <w:p w14:paraId="0ECD9634" w14:textId="77777777" w:rsidR="00E16199" w:rsidRDefault="00E16199" w:rsidP="00E16199">
      <w:pPr>
        <w:pStyle w:val="Default"/>
        <w:ind w:left="142" w:right="-1"/>
        <w:rPr>
          <w:sz w:val="25"/>
          <w:szCs w:val="25"/>
        </w:rPr>
      </w:pPr>
    </w:p>
    <w:p w14:paraId="62ADE7D6" w14:textId="466C724C" w:rsidR="00BE1890" w:rsidRPr="009742DC" w:rsidRDefault="00BE1890" w:rsidP="002253CC">
      <w:pPr>
        <w:pStyle w:val="ListParagraph"/>
        <w:numPr>
          <w:ilvl w:val="0"/>
          <w:numId w:val="19"/>
        </w:numPr>
        <w:spacing w:after="120"/>
        <w:ind w:left="1417" w:hanging="425"/>
        <w:contextualSpacing w:val="0"/>
        <w:rPr>
          <w:rFonts w:eastAsiaTheme="minorHAnsi" w:cs="Arial"/>
          <w:color w:val="000000"/>
          <w:spacing w:val="0"/>
          <w:sz w:val="25"/>
          <w:szCs w:val="25"/>
        </w:rPr>
      </w:pPr>
      <w:r w:rsidRPr="009742DC">
        <w:rPr>
          <w:rFonts w:eastAsiaTheme="minorHAnsi" w:cs="Arial"/>
          <w:color w:val="000000"/>
          <w:spacing w:val="0"/>
          <w:sz w:val="25"/>
          <w:szCs w:val="25"/>
        </w:rPr>
        <w:t>a self-assessment exercise undertaken by all Committee members;</w:t>
      </w:r>
    </w:p>
    <w:p w14:paraId="44A3DCE0" w14:textId="192A836C" w:rsidR="00BE1890" w:rsidRPr="009742DC" w:rsidRDefault="00BE1890" w:rsidP="002253CC">
      <w:pPr>
        <w:pStyle w:val="ListParagraph"/>
        <w:numPr>
          <w:ilvl w:val="0"/>
          <w:numId w:val="19"/>
        </w:numPr>
        <w:spacing w:after="120"/>
        <w:ind w:left="1417" w:hanging="425"/>
        <w:contextualSpacing w:val="0"/>
        <w:rPr>
          <w:rFonts w:eastAsiaTheme="minorHAnsi" w:cs="Arial"/>
          <w:color w:val="000000"/>
          <w:spacing w:val="0"/>
          <w:sz w:val="25"/>
          <w:szCs w:val="25"/>
        </w:rPr>
      </w:pPr>
      <w:r w:rsidRPr="009742DC">
        <w:rPr>
          <w:rFonts w:eastAsiaTheme="minorHAnsi" w:cs="Arial"/>
          <w:color w:val="000000"/>
          <w:spacing w:val="0"/>
          <w:sz w:val="25"/>
          <w:szCs w:val="25"/>
        </w:rPr>
        <w:t>one-to-one reviews and discussion involving Committee members and the Committee Chair;</w:t>
      </w:r>
    </w:p>
    <w:p w14:paraId="5D5D58F0" w14:textId="05B2278E" w:rsidR="00BE1890" w:rsidRPr="009742DC" w:rsidRDefault="00BE1890" w:rsidP="002253CC">
      <w:pPr>
        <w:pStyle w:val="ListParagraph"/>
        <w:numPr>
          <w:ilvl w:val="0"/>
          <w:numId w:val="19"/>
        </w:numPr>
        <w:spacing w:after="120"/>
        <w:ind w:left="1417" w:hanging="425"/>
        <w:contextualSpacing w:val="0"/>
        <w:rPr>
          <w:rFonts w:eastAsiaTheme="minorHAnsi" w:cs="Arial"/>
          <w:color w:val="000000"/>
          <w:spacing w:val="0"/>
          <w:sz w:val="25"/>
          <w:szCs w:val="25"/>
        </w:rPr>
      </w:pPr>
      <w:r w:rsidRPr="009742DC">
        <w:rPr>
          <w:rFonts w:eastAsiaTheme="minorHAnsi" w:cs="Arial"/>
          <w:color w:val="000000"/>
          <w:spacing w:val="0"/>
          <w:sz w:val="25"/>
          <w:szCs w:val="25"/>
        </w:rPr>
        <w:t xml:space="preserve">the completion of a tailored version of the National Audit Office’s ‘Audit and Risk Assurance Committee Effectiveness Checklist’ by each Committee member; and </w:t>
      </w:r>
    </w:p>
    <w:p w14:paraId="49A93EEF" w14:textId="071F43DF" w:rsidR="00E16199" w:rsidRPr="009742DC" w:rsidRDefault="00BE1890" w:rsidP="009742DC">
      <w:pPr>
        <w:pStyle w:val="ListParagraph"/>
        <w:numPr>
          <w:ilvl w:val="0"/>
          <w:numId w:val="19"/>
        </w:numPr>
        <w:ind w:left="1417" w:hanging="425"/>
        <w:contextualSpacing w:val="0"/>
        <w:rPr>
          <w:rFonts w:eastAsiaTheme="minorHAnsi" w:cs="Arial"/>
          <w:color w:val="000000"/>
          <w:spacing w:val="0"/>
          <w:sz w:val="25"/>
          <w:szCs w:val="25"/>
        </w:rPr>
      </w:pPr>
      <w:r w:rsidRPr="009742DC">
        <w:rPr>
          <w:rFonts w:eastAsiaTheme="minorHAnsi" w:cs="Arial"/>
          <w:color w:val="000000"/>
          <w:spacing w:val="0"/>
          <w:sz w:val="25"/>
          <w:szCs w:val="25"/>
        </w:rPr>
        <w:t>an attendee survey, completed by members of the Committee, auditors and members of PSOW staff who regularly attend the Committee, which seeks views on the performance and contribution of the Committee.</w:t>
      </w:r>
    </w:p>
    <w:p w14:paraId="47729021" w14:textId="77777777" w:rsidR="00E16199" w:rsidRDefault="00E16199" w:rsidP="00E16199">
      <w:pPr>
        <w:pStyle w:val="Default"/>
        <w:ind w:left="142" w:right="-1"/>
        <w:rPr>
          <w:sz w:val="25"/>
          <w:szCs w:val="25"/>
        </w:rPr>
      </w:pPr>
    </w:p>
    <w:p w14:paraId="502597F0" w14:textId="3AADE36D" w:rsidR="002253CC" w:rsidRDefault="001B5A1D" w:rsidP="001B5A1D">
      <w:pPr>
        <w:pStyle w:val="Default"/>
        <w:ind w:left="709" w:right="-1"/>
        <w:rPr>
          <w:sz w:val="25"/>
          <w:szCs w:val="25"/>
        </w:rPr>
      </w:pPr>
      <w:r w:rsidRPr="001B5A1D">
        <w:rPr>
          <w:sz w:val="25"/>
          <w:szCs w:val="25"/>
        </w:rPr>
        <w:t>Comments from these exercises have been taken into account in undertaking this Annual Review.</w:t>
      </w:r>
    </w:p>
    <w:p w14:paraId="66CB0AF1" w14:textId="77777777" w:rsidR="002253CC" w:rsidRDefault="002253CC" w:rsidP="00E16199">
      <w:pPr>
        <w:pStyle w:val="Default"/>
        <w:ind w:left="142" w:right="-1"/>
        <w:rPr>
          <w:sz w:val="25"/>
          <w:szCs w:val="25"/>
        </w:rPr>
      </w:pPr>
    </w:p>
    <w:p w14:paraId="4FB91D60" w14:textId="77777777" w:rsidR="009742DC" w:rsidRDefault="009742DC" w:rsidP="00E16199">
      <w:pPr>
        <w:pStyle w:val="Default"/>
        <w:ind w:left="142" w:right="-1"/>
        <w:rPr>
          <w:sz w:val="25"/>
          <w:szCs w:val="25"/>
        </w:rPr>
      </w:pPr>
    </w:p>
    <w:p w14:paraId="7BABD54C" w14:textId="77777777" w:rsidR="009742DC" w:rsidRPr="00E16199" w:rsidRDefault="009742DC" w:rsidP="00E16199">
      <w:pPr>
        <w:pStyle w:val="Default"/>
        <w:ind w:left="142" w:right="-1"/>
        <w:rPr>
          <w:sz w:val="25"/>
          <w:szCs w:val="25"/>
        </w:rPr>
      </w:pPr>
    </w:p>
    <w:p w14:paraId="46A3A236" w14:textId="4BFCA047" w:rsidR="008E0809" w:rsidRDefault="008E0809" w:rsidP="008E0809">
      <w:pPr>
        <w:pStyle w:val="Default"/>
        <w:numPr>
          <w:ilvl w:val="1"/>
          <w:numId w:val="16"/>
        </w:numPr>
        <w:ind w:left="709" w:right="-1" w:hanging="567"/>
        <w:rPr>
          <w:sz w:val="25"/>
          <w:szCs w:val="25"/>
        </w:rPr>
      </w:pPr>
      <w:r w:rsidRPr="008E0809">
        <w:rPr>
          <w:sz w:val="25"/>
          <w:szCs w:val="25"/>
        </w:rPr>
        <w:lastRenderedPageBreak/>
        <w:t xml:space="preserve">The ARAC Chair undertakes </w:t>
      </w:r>
      <w:r w:rsidRPr="008E0809">
        <w:rPr>
          <w:b/>
          <w:bCs/>
          <w:sz w:val="25"/>
          <w:szCs w:val="25"/>
        </w:rPr>
        <w:t>one-to-one reviews</w:t>
      </w:r>
      <w:r w:rsidRPr="008E0809">
        <w:rPr>
          <w:sz w:val="25"/>
          <w:szCs w:val="25"/>
        </w:rPr>
        <w:t xml:space="preserve"> annually with each member of the Committee and then meets with the Ombudsman, to discuss and review the work of the ARAC through the year</w:t>
      </w:r>
      <w:r w:rsidR="009F4476">
        <w:rPr>
          <w:sz w:val="25"/>
          <w:szCs w:val="25"/>
        </w:rPr>
        <w:t xml:space="preserve">.  </w:t>
      </w:r>
      <w:r w:rsidRPr="008E0809">
        <w:rPr>
          <w:sz w:val="25"/>
          <w:szCs w:val="25"/>
        </w:rPr>
        <w:t>These provide an opportunity to give feedback on the activities of the Committee and the conduct of meetings</w:t>
      </w:r>
      <w:r w:rsidR="009F4476">
        <w:rPr>
          <w:sz w:val="25"/>
          <w:szCs w:val="25"/>
        </w:rPr>
        <w:t>.</w:t>
      </w:r>
    </w:p>
    <w:p w14:paraId="331DB185" w14:textId="77777777" w:rsidR="009742DC" w:rsidRPr="008E0809" w:rsidRDefault="009742DC" w:rsidP="009742DC">
      <w:pPr>
        <w:pStyle w:val="Default"/>
        <w:ind w:left="142" w:right="-1"/>
        <w:rPr>
          <w:sz w:val="25"/>
          <w:szCs w:val="25"/>
        </w:rPr>
      </w:pPr>
    </w:p>
    <w:p w14:paraId="314EF0C5" w14:textId="77777777" w:rsidR="008E0809" w:rsidRDefault="008E0809" w:rsidP="008E0809">
      <w:pPr>
        <w:pStyle w:val="Default"/>
        <w:numPr>
          <w:ilvl w:val="1"/>
          <w:numId w:val="16"/>
        </w:numPr>
        <w:ind w:left="709" w:right="-1" w:hanging="567"/>
        <w:rPr>
          <w:sz w:val="25"/>
          <w:szCs w:val="25"/>
        </w:rPr>
      </w:pPr>
      <w:r w:rsidRPr="008E0809">
        <w:rPr>
          <w:sz w:val="25"/>
          <w:szCs w:val="25"/>
        </w:rPr>
        <w:t>In the reviews, Committee Members commented positively on the following areas:</w:t>
      </w:r>
    </w:p>
    <w:p w14:paraId="006655BF" w14:textId="77777777" w:rsidR="008E0809" w:rsidRDefault="008E0809" w:rsidP="008E0809">
      <w:pPr>
        <w:pStyle w:val="Default"/>
        <w:ind w:left="142" w:right="-1"/>
        <w:rPr>
          <w:sz w:val="25"/>
          <w:szCs w:val="25"/>
        </w:rPr>
      </w:pPr>
    </w:p>
    <w:p w14:paraId="5DDECAA3" w14:textId="1CFF9C53" w:rsidR="002D17C7" w:rsidRPr="002D17C7" w:rsidRDefault="002D17C7" w:rsidP="002D17C7">
      <w:pPr>
        <w:pStyle w:val="ListParagraph"/>
        <w:numPr>
          <w:ilvl w:val="0"/>
          <w:numId w:val="19"/>
        </w:numPr>
        <w:spacing w:after="120"/>
        <w:ind w:left="1417" w:hanging="425"/>
        <w:contextualSpacing w:val="0"/>
        <w:rPr>
          <w:rFonts w:cs="Arial"/>
          <w:sz w:val="25"/>
          <w:szCs w:val="25"/>
        </w:rPr>
      </w:pPr>
      <w:r w:rsidRPr="002D17C7">
        <w:rPr>
          <w:rFonts w:cs="Arial"/>
          <w:sz w:val="25"/>
          <w:szCs w:val="25"/>
        </w:rPr>
        <w:t>Performance against Objectives</w:t>
      </w:r>
    </w:p>
    <w:p w14:paraId="4710B33E" w14:textId="3A3015D7" w:rsidR="002D17C7" w:rsidRPr="002D17C7" w:rsidRDefault="002D17C7" w:rsidP="002D17C7">
      <w:pPr>
        <w:pStyle w:val="ListParagraph"/>
        <w:numPr>
          <w:ilvl w:val="0"/>
          <w:numId w:val="19"/>
        </w:numPr>
        <w:spacing w:after="120"/>
        <w:ind w:left="1417" w:hanging="425"/>
        <w:contextualSpacing w:val="0"/>
        <w:rPr>
          <w:rFonts w:cs="Arial"/>
          <w:sz w:val="25"/>
          <w:szCs w:val="25"/>
        </w:rPr>
      </w:pPr>
      <w:r w:rsidRPr="002D17C7">
        <w:rPr>
          <w:rFonts w:cs="Arial"/>
          <w:sz w:val="25"/>
          <w:szCs w:val="25"/>
        </w:rPr>
        <w:t>Assessment of Risk Management</w:t>
      </w:r>
    </w:p>
    <w:p w14:paraId="66B93E2B" w14:textId="6FFF2E1B" w:rsidR="002D17C7" w:rsidRPr="002D17C7" w:rsidRDefault="002D17C7" w:rsidP="002D17C7">
      <w:pPr>
        <w:pStyle w:val="ListParagraph"/>
        <w:numPr>
          <w:ilvl w:val="0"/>
          <w:numId w:val="19"/>
        </w:numPr>
        <w:spacing w:after="120"/>
        <w:ind w:left="1417" w:hanging="425"/>
        <w:contextualSpacing w:val="0"/>
        <w:rPr>
          <w:rFonts w:cs="Arial"/>
          <w:sz w:val="25"/>
          <w:szCs w:val="25"/>
        </w:rPr>
      </w:pPr>
      <w:r w:rsidRPr="002D17C7">
        <w:rPr>
          <w:rFonts w:cs="Arial"/>
          <w:sz w:val="25"/>
          <w:szCs w:val="25"/>
        </w:rPr>
        <w:t>Working Relationships</w:t>
      </w:r>
    </w:p>
    <w:p w14:paraId="586C689D" w14:textId="117BA32C" w:rsidR="008E0809" w:rsidRPr="002D17C7" w:rsidRDefault="002D17C7" w:rsidP="002D17C7">
      <w:pPr>
        <w:pStyle w:val="ListParagraph"/>
        <w:numPr>
          <w:ilvl w:val="0"/>
          <w:numId w:val="19"/>
        </w:numPr>
        <w:ind w:left="1417" w:hanging="425"/>
        <w:contextualSpacing w:val="0"/>
        <w:rPr>
          <w:rFonts w:cs="Arial"/>
          <w:sz w:val="25"/>
          <w:szCs w:val="25"/>
        </w:rPr>
      </w:pPr>
      <w:r w:rsidRPr="002D17C7">
        <w:rPr>
          <w:rFonts w:cs="Arial"/>
          <w:sz w:val="25"/>
          <w:szCs w:val="25"/>
        </w:rPr>
        <w:t>Balance of Committee Member knowledge</w:t>
      </w:r>
    </w:p>
    <w:p w14:paraId="27523C65" w14:textId="77777777" w:rsidR="008E0809" w:rsidRDefault="008E0809" w:rsidP="008E0809">
      <w:pPr>
        <w:pStyle w:val="Default"/>
        <w:ind w:left="142" w:right="-1"/>
        <w:rPr>
          <w:sz w:val="25"/>
          <w:szCs w:val="25"/>
        </w:rPr>
      </w:pPr>
    </w:p>
    <w:p w14:paraId="63BA8D9B" w14:textId="18B74858" w:rsidR="00C95C08" w:rsidRDefault="0076785A" w:rsidP="0076785A">
      <w:pPr>
        <w:pStyle w:val="Default"/>
        <w:ind w:left="709" w:right="-1"/>
        <w:rPr>
          <w:sz w:val="25"/>
          <w:szCs w:val="25"/>
        </w:rPr>
      </w:pPr>
      <w:r w:rsidRPr="0076785A">
        <w:rPr>
          <w:sz w:val="25"/>
          <w:szCs w:val="25"/>
        </w:rPr>
        <w:t>Responses indicated that members of the Committee generally considered that the Committee benefited from a good range of experience and knowledge across its membership</w:t>
      </w:r>
      <w:r w:rsidR="009F4476">
        <w:rPr>
          <w:sz w:val="25"/>
          <w:szCs w:val="25"/>
        </w:rPr>
        <w:t xml:space="preserve">.  </w:t>
      </w:r>
      <w:r w:rsidRPr="0076785A">
        <w:rPr>
          <w:sz w:val="25"/>
          <w:szCs w:val="25"/>
        </w:rPr>
        <w:t>Members commented that the Ombudsman and staff engaged with and responded positively to the Committee</w:t>
      </w:r>
      <w:r w:rsidR="009F4476">
        <w:rPr>
          <w:sz w:val="25"/>
          <w:szCs w:val="25"/>
        </w:rPr>
        <w:t xml:space="preserve">.  </w:t>
      </w:r>
    </w:p>
    <w:p w14:paraId="321C2B68" w14:textId="77777777" w:rsidR="00C95C08" w:rsidRPr="008E0809" w:rsidRDefault="00C95C08" w:rsidP="008E0809">
      <w:pPr>
        <w:pStyle w:val="Default"/>
        <w:ind w:left="142" w:right="-1"/>
        <w:rPr>
          <w:sz w:val="25"/>
          <w:szCs w:val="25"/>
        </w:rPr>
      </w:pPr>
    </w:p>
    <w:p w14:paraId="34C8F1E3" w14:textId="77777777" w:rsidR="00CD0860" w:rsidRPr="00CD0860" w:rsidRDefault="00CD0860" w:rsidP="00CD0860">
      <w:pPr>
        <w:pStyle w:val="Default"/>
        <w:numPr>
          <w:ilvl w:val="1"/>
          <w:numId w:val="16"/>
        </w:numPr>
        <w:ind w:left="709" w:right="-1" w:hanging="567"/>
        <w:rPr>
          <w:sz w:val="25"/>
          <w:szCs w:val="25"/>
        </w:rPr>
      </w:pPr>
      <w:r w:rsidRPr="00CD0860">
        <w:rPr>
          <w:sz w:val="25"/>
          <w:szCs w:val="25"/>
        </w:rPr>
        <w:t>As some members’ terms of office come to an end this year and the membership of the Committee changes, opportunities for governance induction / refresher training on effective scrutiny and challenge by independent members will be delivered.</w:t>
      </w:r>
    </w:p>
    <w:p w14:paraId="1BF463E3" w14:textId="77777777" w:rsidR="00CD0860" w:rsidRPr="00CD0860" w:rsidRDefault="00CD0860" w:rsidP="00CD0860">
      <w:pPr>
        <w:pStyle w:val="Default"/>
        <w:ind w:left="142" w:right="-1"/>
        <w:rPr>
          <w:sz w:val="25"/>
          <w:szCs w:val="25"/>
        </w:rPr>
      </w:pPr>
    </w:p>
    <w:p w14:paraId="09A8CDD1" w14:textId="3DF02770" w:rsidR="00CD0860" w:rsidRPr="00CD0860" w:rsidRDefault="00CD0860" w:rsidP="00CD0860">
      <w:pPr>
        <w:pStyle w:val="Default"/>
        <w:numPr>
          <w:ilvl w:val="1"/>
          <w:numId w:val="16"/>
        </w:numPr>
        <w:ind w:left="709" w:right="-1" w:hanging="567"/>
        <w:rPr>
          <w:sz w:val="25"/>
          <w:szCs w:val="25"/>
        </w:rPr>
      </w:pPr>
      <w:r w:rsidRPr="00CD0860">
        <w:rPr>
          <w:sz w:val="25"/>
          <w:szCs w:val="25"/>
        </w:rPr>
        <w:t xml:space="preserve">All members of the Committee have also completed the tailored </w:t>
      </w:r>
      <w:r w:rsidRPr="00CD0860">
        <w:rPr>
          <w:b/>
          <w:bCs/>
          <w:sz w:val="25"/>
          <w:szCs w:val="25"/>
        </w:rPr>
        <w:t>National Audit Office’s effectiveness questionnaire</w:t>
      </w:r>
      <w:r w:rsidR="009F4476">
        <w:rPr>
          <w:sz w:val="25"/>
          <w:szCs w:val="25"/>
        </w:rPr>
        <w:t xml:space="preserve">.  </w:t>
      </w:r>
    </w:p>
    <w:p w14:paraId="2BEC6FF1" w14:textId="0E6224A8" w:rsidR="00CD0860" w:rsidRPr="00CD0860" w:rsidRDefault="00CD0860" w:rsidP="00CD0860">
      <w:pPr>
        <w:pStyle w:val="Default"/>
        <w:ind w:left="142" w:right="-1"/>
        <w:rPr>
          <w:sz w:val="25"/>
          <w:szCs w:val="25"/>
        </w:rPr>
      </w:pPr>
    </w:p>
    <w:p w14:paraId="288F400D" w14:textId="43E9365F" w:rsidR="00CD0860" w:rsidRPr="00CD0860" w:rsidRDefault="00CD0860" w:rsidP="00CD0860">
      <w:pPr>
        <w:pStyle w:val="Default"/>
        <w:numPr>
          <w:ilvl w:val="1"/>
          <w:numId w:val="16"/>
        </w:numPr>
        <w:ind w:left="709" w:right="-1" w:hanging="567"/>
        <w:rPr>
          <w:sz w:val="25"/>
          <w:szCs w:val="25"/>
        </w:rPr>
      </w:pPr>
      <w:r w:rsidRPr="00CD0860">
        <w:rPr>
          <w:sz w:val="25"/>
          <w:szCs w:val="25"/>
        </w:rPr>
        <w:t xml:space="preserve">An additional assessment exercise, </w:t>
      </w:r>
      <w:r w:rsidRPr="00CD0860">
        <w:rPr>
          <w:b/>
          <w:bCs/>
          <w:sz w:val="25"/>
          <w:szCs w:val="25"/>
        </w:rPr>
        <w:t>the attendee survey</w:t>
      </w:r>
      <w:r w:rsidRPr="00CD0860">
        <w:rPr>
          <w:sz w:val="25"/>
          <w:szCs w:val="25"/>
        </w:rPr>
        <w:t>, was completed by internal audit representatives (external audit representatives did not respond) and members of PSOW staff who regularly attend ARAC meetings</w:t>
      </w:r>
      <w:r w:rsidR="009F4476">
        <w:rPr>
          <w:sz w:val="25"/>
          <w:szCs w:val="25"/>
        </w:rPr>
        <w:t xml:space="preserve">.  </w:t>
      </w:r>
      <w:r w:rsidRPr="00CD0860">
        <w:rPr>
          <w:sz w:val="25"/>
          <w:szCs w:val="25"/>
        </w:rPr>
        <w:t>Individuals were asked to complete a survey and respond to questions on the performance and contribution of the Committee</w:t>
      </w:r>
      <w:r w:rsidR="009F4476">
        <w:rPr>
          <w:sz w:val="25"/>
          <w:szCs w:val="25"/>
        </w:rPr>
        <w:t xml:space="preserve">.  </w:t>
      </w:r>
      <w:r w:rsidRPr="00CD0860">
        <w:rPr>
          <w:sz w:val="25"/>
          <w:szCs w:val="25"/>
        </w:rPr>
        <w:t>Questions covered communication between the ARAC and the organisation, the effectiveness of meetings, how the meetings have been chaired, the knowledge and experience within the Committee, openness &amp; trust, and whether the Committee provides constructive challenge</w:t>
      </w:r>
      <w:r w:rsidR="009F4476">
        <w:rPr>
          <w:sz w:val="25"/>
          <w:szCs w:val="25"/>
        </w:rPr>
        <w:t xml:space="preserve">.  </w:t>
      </w:r>
    </w:p>
    <w:p w14:paraId="1A9901D9" w14:textId="2CE91935" w:rsidR="00CD0860" w:rsidRPr="00CD0860" w:rsidRDefault="00CD0860" w:rsidP="00CD0860">
      <w:pPr>
        <w:pStyle w:val="Default"/>
        <w:ind w:left="142" w:right="-1"/>
        <w:rPr>
          <w:sz w:val="25"/>
          <w:szCs w:val="25"/>
        </w:rPr>
      </w:pPr>
    </w:p>
    <w:p w14:paraId="0783A145" w14:textId="40C76288" w:rsidR="00DF1D95" w:rsidRPr="008E0809" w:rsidRDefault="00CD0860" w:rsidP="00CD0860">
      <w:pPr>
        <w:pStyle w:val="Default"/>
        <w:numPr>
          <w:ilvl w:val="1"/>
          <w:numId w:val="16"/>
        </w:numPr>
        <w:ind w:left="709" w:right="-1" w:hanging="567"/>
        <w:rPr>
          <w:sz w:val="25"/>
          <w:szCs w:val="25"/>
        </w:rPr>
      </w:pPr>
      <w:r w:rsidRPr="00CD0860">
        <w:rPr>
          <w:sz w:val="25"/>
          <w:szCs w:val="25"/>
        </w:rPr>
        <w:t>All responses were positive or very positive about the operation and contribution of the Committee across all these areas</w:t>
      </w:r>
      <w:r w:rsidR="009F4476">
        <w:rPr>
          <w:sz w:val="25"/>
          <w:szCs w:val="25"/>
        </w:rPr>
        <w:t xml:space="preserve">.  </w:t>
      </w:r>
      <w:r w:rsidRPr="00CD0860">
        <w:rPr>
          <w:sz w:val="25"/>
          <w:szCs w:val="25"/>
        </w:rPr>
        <w:t>A specific comment was expressed around the need to ensure the specialisms of members leaving the Committee this year are appropriately replaced, particularly around governance and cyber security.</w:t>
      </w:r>
    </w:p>
    <w:p w14:paraId="6C0023F6" w14:textId="7EAB7630" w:rsidR="009742DC" w:rsidRDefault="009742DC" w:rsidP="00D14313">
      <w:pPr>
        <w:pStyle w:val="Default"/>
        <w:ind w:left="709" w:hanging="567"/>
        <w:rPr>
          <w:color w:val="auto"/>
          <w:sz w:val="25"/>
          <w:szCs w:val="25"/>
        </w:rPr>
      </w:pPr>
      <w:r>
        <w:rPr>
          <w:color w:val="auto"/>
          <w:sz w:val="25"/>
          <w:szCs w:val="25"/>
        </w:rPr>
        <w:br w:type="page"/>
      </w:r>
    </w:p>
    <w:p w14:paraId="63B9C5F9" w14:textId="4E3FD426" w:rsidR="00DF1D95" w:rsidRPr="00434E2E" w:rsidRDefault="00F31371" w:rsidP="00DF1D95">
      <w:pPr>
        <w:pStyle w:val="Default"/>
        <w:numPr>
          <w:ilvl w:val="0"/>
          <w:numId w:val="16"/>
        </w:numPr>
        <w:spacing w:after="120"/>
        <w:ind w:left="709" w:hanging="567"/>
        <w:rPr>
          <w:b/>
          <w:bCs/>
          <w:sz w:val="25"/>
          <w:szCs w:val="25"/>
        </w:rPr>
      </w:pPr>
      <w:r w:rsidRPr="00F31371">
        <w:rPr>
          <w:b/>
          <w:bCs/>
          <w:sz w:val="25"/>
          <w:szCs w:val="25"/>
        </w:rPr>
        <w:lastRenderedPageBreak/>
        <w:t>Overall Assessment</w:t>
      </w:r>
    </w:p>
    <w:p w14:paraId="46014C61" w14:textId="670EFF66" w:rsidR="00203164" w:rsidRPr="00203164" w:rsidRDefault="00203164" w:rsidP="009742DC">
      <w:pPr>
        <w:pStyle w:val="Default"/>
        <w:numPr>
          <w:ilvl w:val="1"/>
          <w:numId w:val="16"/>
        </w:numPr>
        <w:ind w:left="709" w:right="140" w:hanging="567"/>
        <w:rPr>
          <w:sz w:val="25"/>
          <w:szCs w:val="25"/>
        </w:rPr>
      </w:pPr>
      <w:r w:rsidRPr="00203164">
        <w:rPr>
          <w:sz w:val="25"/>
          <w:szCs w:val="25"/>
        </w:rPr>
        <w:t>The Committee is satisfied that it has received the comprehensive assurances</w:t>
      </w:r>
      <w:r w:rsidR="009742DC">
        <w:rPr>
          <w:sz w:val="25"/>
          <w:szCs w:val="25"/>
        </w:rPr>
        <w:t xml:space="preserve"> </w:t>
      </w:r>
      <w:r w:rsidRPr="00203164">
        <w:rPr>
          <w:sz w:val="25"/>
          <w:szCs w:val="25"/>
        </w:rPr>
        <w:t>it requires to meet its needs, and that the information it has received during the year has been reliable and sufficient to carry out its responsibilities</w:t>
      </w:r>
      <w:r w:rsidR="009F4476">
        <w:rPr>
          <w:sz w:val="25"/>
          <w:szCs w:val="25"/>
        </w:rPr>
        <w:t xml:space="preserve">.  </w:t>
      </w:r>
      <w:r w:rsidRPr="00203164">
        <w:rPr>
          <w:sz w:val="25"/>
          <w:szCs w:val="25"/>
        </w:rPr>
        <w:t>It is also satisfied with the overall internal control environment, the PSOW’s financial reporting, its management of risk and of the quality of both the Internal and External Audit work undertaken</w:t>
      </w:r>
      <w:r w:rsidR="009F4476">
        <w:rPr>
          <w:sz w:val="25"/>
          <w:szCs w:val="25"/>
        </w:rPr>
        <w:t xml:space="preserve">.  </w:t>
      </w:r>
      <w:r w:rsidRPr="00203164">
        <w:rPr>
          <w:sz w:val="25"/>
          <w:szCs w:val="25"/>
        </w:rPr>
        <w:t>In discharging its role, the Committee has also been assured by the constructive engagement it has had with the Ombudsman and her staff, who have been open to scrutiny and challenge in the discharge of their duties.</w:t>
      </w:r>
    </w:p>
    <w:p w14:paraId="3ADBF4BD" w14:textId="77777777" w:rsidR="00203164" w:rsidRPr="00203164" w:rsidRDefault="00203164" w:rsidP="00203164">
      <w:pPr>
        <w:pStyle w:val="Default"/>
        <w:ind w:left="142" w:right="-1"/>
        <w:rPr>
          <w:sz w:val="25"/>
          <w:szCs w:val="25"/>
        </w:rPr>
      </w:pPr>
    </w:p>
    <w:p w14:paraId="2348C5C9" w14:textId="20A24F67" w:rsidR="00203164" w:rsidRPr="00203164" w:rsidRDefault="00203164" w:rsidP="009742DC">
      <w:pPr>
        <w:pStyle w:val="Default"/>
        <w:numPr>
          <w:ilvl w:val="1"/>
          <w:numId w:val="16"/>
        </w:numPr>
        <w:ind w:left="709" w:right="424" w:hanging="567"/>
        <w:rPr>
          <w:sz w:val="25"/>
          <w:szCs w:val="25"/>
        </w:rPr>
      </w:pPr>
      <w:r w:rsidRPr="00203164">
        <w:rPr>
          <w:sz w:val="25"/>
          <w:szCs w:val="25"/>
        </w:rPr>
        <w:t>Throughout its work in 2025-26, the Committee has been able to provide assurances to effectively support the Public Services Ombudsman for Wales in complying with her Accounting Officer responsibilities</w:t>
      </w:r>
      <w:r w:rsidR="009F4476">
        <w:rPr>
          <w:sz w:val="25"/>
          <w:szCs w:val="25"/>
        </w:rPr>
        <w:t xml:space="preserve">.  </w:t>
      </w:r>
      <w:r w:rsidRPr="00203164">
        <w:rPr>
          <w:sz w:val="25"/>
          <w:szCs w:val="25"/>
        </w:rPr>
        <w:t>In doing so, the Committee is confident that its role has been undertaken robustly and professionally, drawing on the expertise and wide experience of Committee members.</w:t>
      </w:r>
    </w:p>
    <w:p w14:paraId="39D882AB" w14:textId="77777777" w:rsidR="00203164" w:rsidRPr="00203164" w:rsidRDefault="00203164" w:rsidP="00203164">
      <w:pPr>
        <w:pStyle w:val="Default"/>
        <w:ind w:left="142" w:right="-1"/>
        <w:rPr>
          <w:sz w:val="25"/>
          <w:szCs w:val="25"/>
        </w:rPr>
      </w:pPr>
    </w:p>
    <w:p w14:paraId="68ECBF1D" w14:textId="0991FD33" w:rsidR="00DF1D95" w:rsidRPr="00203164" w:rsidRDefault="00203164" w:rsidP="009742DC">
      <w:pPr>
        <w:pStyle w:val="Default"/>
        <w:numPr>
          <w:ilvl w:val="1"/>
          <w:numId w:val="16"/>
        </w:numPr>
        <w:ind w:left="709" w:right="140" w:hanging="567"/>
        <w:rPr>
          <w:sz w:val="25"/>
          <w:szCs w:val="25"/>
        </w:rPr>
      </w:pPr>
      <w:r w:rsidRPr="00203164">
        <w:rPr>
          <w:sz w:val="25"/>
          <w:szCs w:val="25"/>
        </w:rPr>
        <w:t>In undertaking the Committee’s annual review of its own performance, the Chair has challenged individual members to evaluate their own performance and contribution</w:t>
      </w:r>
      <w:r w:rsidR="009F4476">
        <w:rPr>
          <w:sz w:val="25"/>
          <w:szCs w:val="25"/>
        </w:rPr>
        <w:t xml:space="preserve">.  </w:t>
      </w:r>
      <w:r w:rsidRPr="00203164">
        <w:rPr>
          <w:sz w:val="25"/>
          <w:szCs w:val="25"/>
        </w:rPr>
        <w:t>He considers that the Committee has operated effectively and in line with good practice.</w:t>
      </w:r>
    </w:p>
    <w:p w14:paraId="56A7C7C1" w14:textId="77777777" w:rsidR="004E09BB" w:rsidRDefault="004E09BB" w:rsidP="00D14313">
      <w:pPr>
        <w:pStyle w:val="Default"/>
        <w:ind w:left="709" w:hanging="567"/>
        <w:rPr>
          <w:color w:val="auto"/>
          <w:sz w:val="25"/>
          <w:szCs w:val="25"/>
        </w:rPr>
      </w:pPr>
    </w:p>
    <w:p w14:paraId="0B6CE204" w14:textId="2BC3A8F4" w:rsidR="00DF1D95" w:rsidRPr="00434E2E" w:rsidRDefault="00453695" w:rsidP="00DF1D95">
      <w:pPr>
        <w:pStyle w:val="Default"/>
        <w:numPr>
          <w:ilvl w:val="0"/>
          <w:numId w:val="16"/>
        </w:numPr>
        <w:spacing w:after="120"/>
        <w:ind w:left="709" w:hanging="567"/>
        <w:rPr>
          <w:b/>
          <w:bCs/>
          <w:sz w:val="25"/>
          <w:szCs w:val="25"/>
        </w:rPr>
      </w:pPr>
      <w:r w:rsidRPr="00453695">
        <w:rPr>
          <w:b/>
          <w:bCs/>
          <w:sz w:val="25"/>
          <w:szCs w:val="25"/>
        </w:rPr>
        <w:t>Acknowledgements</w:t>
      </w:r>
    </w:p>
    <w:p w14:paraId="6B276863" w14:textId="0428FDB4" w:rsidR="00DF1D95" w:rsidRDefault="00E204E9" w:rsidP="00040DC0">
      <w:pPr>
        <w:pStyle w:val="Default"/>
        <w:numPr>
          <w:ilvl w:val="1"/>
          <w:numId w:val="16"/>
        </w:numPr>
        <w:ind w:left="709" w:right="-427" w:hanging="567"/>
        <w:rPr>
          <w:color w:val="auto"/>
          <w:sz w:val="25"/>
          <w:szCs w:val="25"/>
        </w:rPr>
      </w:pPr>
      <w:r w:rsidRPr="00E204E9">
        <w:rPr>
          <w:color w:val="auto"/>
          <w:sz w:val="25"/>
          <w:szCs w:val="25"/>
        </w:rPr>
        <w:t>The Chair would like to record his thanks to the current and former Independent Members of the Committee for their work, contributions, assistance and support</w:t>
      </w:r>
      <w:r w:rsidR="009F4476">
        <w:rPr>
          <w:color w:val="auto"/>
          <w:sz w:val="25"/>
          <w:szCs w:val="25"/>
        </w:rPr>
        <w:t xml:space="preserve">.  </w:t>
      </w:r>
      <w:r w:rsidRPr="00E204E9">
        <w:rPr>
          <w:color w:val="auto"/>
          <w:sz w:val="25"/>
          <w:szCs w:val="25"/>
        </w:rPr>
        <w:t>The Chair is also grateful to colleagues from Audit Wales and TIAA for their support and advice during the year</w:t>
      </w:r>
      <w:r w:rsidR="009F4476">
        <w:rPr>
          <w:color w:val="auto"/>
          <w:sz w:val="25"/>
          <w:szCs w:val="25"/>
        </w:rPr>
        <w:t xml:space="preserve">.  </w:t>
      </w:r>
      <w:r w:rsidRPr="00E204E9">
        <w:rPr>
          <w:color w:val="auto"/>
          <w:sz w:val="25"/>
          <w:szCs w:val="25"/>
        </w:rPr>
        <w:t>Likewise, he would like to thank the Ombudsman, the Committee secretariat, and members of the PSOW’s Management Team and staff for their contributions to the work of the Committee throughout the year</w:t>
      </w:r>
      <w:r w:rsidR="009F4476">
        <w:rPr>
          <w:color w:val="auto"/>
          <w:sz w:val="25"/>
          <w:szCs w:val="25"/>
        </w:rPr>
        <w:t xml:space="preserve">.  </w:t>
      </w:r>
    </w:p>
    <w:p w14:paraId="62638EDE" w14:textId="77777777" w:rsidR="004E09BB" w:rsidRDefault="004E09BB" w:rsidP="00D14313">
      <w:pPr>
        <w:pStyle w:val="Default"/>
        <w:ind w:left="709" w:hanging="567"/>
        <w:rPr>
          <w:color w:val="auto"/>
          <w:sz w:val="25"/>
          <w:szCs w:val="25"/>
        </w:rPr>
      </w:pPr>
    </w:p>
    <w:p w14:paraId="33FE08D6" w14:textId="77777777" w:rsidR="004E09BB" w:rsidRPr="00DB2B17" w:rsidRDefault="004E09BB" w:rsidP="00D14313">
      <w:pPr>
        <w:pStyle w:val="Default"/>
        <w:ind w:left="709" w:hanging="567"/>
        <w:rPr>
          <w:color w:val="auto"/>
          <w:sz w:val="25"/>
          <w:szCs w:val="25"/>
        </w:rPr>
      </w:pPr>
    </w:p>
    <w:bookmarkStart w:id="1" w:name="_Hlk36718642"/>
    <w:p w14:paraId="1C2E83B5" w14:textId="05B32052" w:rsidR="00A61323" w:rsidRPr="00E86805" w:rsidRDefault="00040DC0" w:rsidP="00A61323">
      <w:pPr>
        <w:pBdr>
          <w:top w:val="single" w:sz="4" w:space="1" w:color="auto"/>
          <w:left w:val="single" w:sz="4" w:space="4" w:color="auto"/>
          <w:bottom w:val="single" w:sz="4" w:space="1" w:color="auto"/>
          <w:right w:val="single" w:sz="4" w:space="0" w:color="auto"/>
        </w:pBdr>
        <w:ind w:left="709"/>
        <w:rPr>
          <w:rFonts w:cs="Arial"/>
          <w:color w:val="0563C1"/>
          <w:sz w:val="25"/>
          <w:szCs w:val="25"/>
        </w:rPr>
      </w:pPr>
      <w:r w:rsidRPr="00E86805">
        <w:rPr>
          <w:rFonts w:cs="Arial"/>
          <w:color w:val="0563C1"/>
          <w:sz w:val="25"/>
          <w:szCs w:val="25"/>
        </w:rPr>
        <w:fldChar w:fldCharType="begin"/>
      </w:r>
      <w:r w:rsidRPr="00E86805">
        <w:rPr>
          <w:rFonts w:cs="Arial"/>
          <w:color w:val="0563C1"/>
          <w:sz w:val="25"/>
          <w:szCs w:val="25"/>
        </w:rPr>
        <w:instrText>HYPERLINK  \l "AppendixA"</w:instrText>
      </w:r>
      <w:r w:rsidRPr="00E86805">
        <w:rPr>
          <w:rFonts w:cs="Arial"/>
          <w:color w:val="0563C1"/>
          <w:sz w:val="25"/>
          <w:szCs w:val="25"/>
        </w:rPr>
      </w:r>
      <w:r w:rsidRPr="00E86805">
        <w:rPr>
          <w:rFonts w:cs="Arial"/>
          <w:color w:val="0563C1"/>
          <w:sz w:val="25"/>
          <w:szCs w:val="25"/>
        </w:rPr>
        <w:fldChar w:fldCharType="separate"/>
      </w:r>
      <w:r w:rsidR="00A61323" w:rsidRPr="00E86805">
        <w:rPr>
          <w:rStyle w:val="Hyperlink"/>
          <w:rFonts w:cs="Arial"/>
          <w:color w:val="0563C1"/>
          <w:sz w:val="25"/>
          <w:szCs w:val="25"/>
        </w:rPr>
        <w:t>Appendix A - Terms of Reference of the Audit &amp; Risk Assurance Committee</w:t>
      </w:r>
      <w:r w:rsidRPr="00E86805">
        <w:rPr>
          <w:rFonts w:cs="Arial"/>
          <w:color w:val="0563C1"/>
          <w:sz w:val="25"/>
          <w:szCs w:val="25"/>
        </w:rPr>
        <w:fldChar w:fldCharType="end"/>
      </w:r>
    </w:p>
    <w:p w14:paraId="3F7F6A3B" w14:textId="01A730DC" w:rsidR="00A61323" w:rsidRPr="00C6261C" w:rsidRDefault="00A61323" w:rsidP="00A61323">
      <w:pPr>
        <w:pBdr>
          <w:top w:val="single" w:sz="4" w:space="1" w:color="auto"/>
          <w:left w:val="single" w:sz="4" w:space="4" w:color="auto"/>
          <w:bottom w:val="single" w:sz="4" w:space="1" w:color="auto"/>
          <w:right w:val="single" w:sz="4" w:space="0" w:color="auto"/>
        </w:pBdr>
        <w:ind w:left="709"/>
        <w:jc w:val="both"/>
        <w:rPr>
          <w:rFonts w:cs="Arial"/>
          <w:sz w:val="25"/>
          <w:szCs w:val="25"/>
        </w:rPr>
      </w:pPr>
      <w:hyperlink w:anchor="AppendixB" w:history="1">
        <w:r w:rsidRPr="00E86805">
          <w:rPr>
            <w:rStyle w:val="Hyperlink"/>
            <w:rFonts w:cs="Arial"/>
            <w:color w:val="0563C1"/>
            <w:sz w:val="25"/>
            <w:szCs w:val="25"/>
          </w:rPr>
          <w:t>Appendix B - Work Programme 2026-27</w:t>
        </w:r>
      </w:hyperlink>
    </w:p>
    <w:p w14:paraId="1349E8B4" w14:textId="77777777" w:rsidR="007B1477" w:rsidRDefault="007B1477" w:rsidP="00D14313">
      <w:pPr>
        <w:spacing w:after="200" w:line="276" w:lineRule="auto"/>
        <w:rPr>
          <w:b/>
          <w:bCs/>
          <w:sz w:val="25"/>
          <w:szCs w:val="25"/>
        </w:rPr>
      </w:pPr>
    </w:p>
    <w:p w14:paraId="4861A326" w14:textId="77777777" w:rsidR="002448B1" w:rsidRDefault="002448B1" w:rsidP="00D14313">
      <w:pPr>
        <w:spacing w:after="200" w:line="276" w:lineRule="auto"/>
        <w:rPr>
          <w:b/>
          <w:bCs/>
          <w:sz w:val="25"/>
          <w:szCs w:val="25"/>
        </w:rPr>
      </w:pPr>
    </w:p>
    <w:p w14:paraId="6D0447C1" w14:textId="77777777" w:rsidR="002448B1" w:rsidRDefault="002448B1" w:rsidP="002448B1">
      <w:pPr>
        <w:spacing w:after="200" w:line="276" w:lineRule="auto"/>
        <w:ind w:left="0"/>
        <w:rPr>
          <w:b/>
          <w:bCs/>
          <w:sz w:val="25"/>
          <w:szCs w:val="25"/>
        </w:rPr>
        <w:sectPr w:rsidR="002448B1" w:rsidSect="00A66EA2">
          <w:footerReference w:type="default" r:id="rId12"/>
          <w:headerReference w:type="first" r:id="rId13"/>
          <w:footerReference w:type="first" r:id="rId14"/>
          <w:pgSz w:w="11906" w:h="16838" w:code="9"/>
          <w:pgMar w:top="1134" w:right="1134" w:bottom="1276" w:left="1134" w:header="709" w:footer="647" w:gutter="0"/>
          <w:cols w:space="708"/>
          <w:titlePg/>
          <w:docGrid w:linePitch="360"/>
        </w:sectPr>
      </w:pPr>
    </w:p>
    <w:bookmarkStart w:id="2" w:name="AppendixA"/>
    <w:p w14:paraId="6EE4561A" w14:textId="77777777" w:rsidR="007B1477" w:rsidRPr="00AA59FF" w:rsidRDefault="007B1477" w:rsidP="007B1477">
      <w:pPr>
        <w:spacing w:after="200" w:line="276" w:lineRule="auto"/>
        <w:jc w:val="right"/>
        <w:rPr>
          <w:rFonts w:cs="Arial"/>
          <w:b/>
          <w:bCs/>
          <w:sz w:val="25"/>
          <w:szCs w:val="25"/>
        </w:rPr>
      </w:pPr>
      <w:r w:rsidRPr="00AA59FF">
        <w:rPr>
          <w:rFonts w:eastAsia="Arial" w:cs="Arial"/>
          <w:noProof/>
          <w:sz w:val="25"/>
          <w:szCs w:val="25"/>
          <w:lang w:val="en-US"/>
        </w:rPr>
        <w:lastRenderedPageBreak/>
        <mc:AlternateContent>
          <mc:Choice Requires="wpg">
            <w:drawing>
              <wp:anchor distT="0" distB="0" distL="0" distR="0" simplePos="0" relativeHeight="251658241" behindDoc="0" locked="0" layoutInCell="1" allowOverlap="1" wp14:anchorId="74CE674E" wp14:editId="2D5E19E4">
                <wp:simplePos x="0" y="0"/>
                <wp:positionH relativeFrom="margin">
                  <wp:align>center</wp:align>
                </wp:positionH>
                <wp:positionV relativeFrom="paragraph">
                  <wp:posOffset>288925</wp:posOffset>
                </wp:positionV>
                <wp:extent cx="5947410" cy="287020"/>
                <wp:effectExtent l="0" t="0" r="0" b="1778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287020"/>
                          <a:chOff x="1297" y="308"/>
                          <a:chExt cx="9366" cy="452"/>
                        </a:xfrm>
                      </wpg:grpSpPr>
                      <wps:wsp>
                        <wps:cNvPr id="2" name="Line 3"/>
                        <wps:cNvCnPr>
                          <a:cxnSpLocks noChangeShapeType="1"/>
                        </wps:cNvCnPr>
                        <wps:spPr bwMode="auto">
                          <a:xfrm>
                            <a:off x="1302" y="318"/>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331" y="318"/>
                            <a:ext cx="92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Line 5"/>
                        <wps:cNvCnPr>
                          <a:cxnSpLocks noChangeShapeType="1"/>
                        </wps:cNvCnPr>
                        <wps:spPr bwMode="auto">
                          <a:xfrm>
                            <a:off x="1331" y="337"/>
                            <a:ext cx="924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6" name="Line 6"/>
                        <wps:cNvCnPr>
                          <a:cxnSpLocks noChangeShapeType="1"/>
                        </wps:cNvCnPr>
                        <wps:spPr bwMode="auto">
                          <a:xfrm>
                            <a:off x="10595" y="327"/>
                            <a:ext cx="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 name="Line 7"/>
                        <wps:cNvCnPr>
                          <a:cxnSpLocks noChangeShapeType="1"/>
                        </wps:cNvCnPr>
                        <wps:spPr bwMode="auto">
                          <a:xfrm>
                            <a:off x="10576" y="318"/>
                            <a:ext cx="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 name="Line 8"/>
                        <wps:cNvCnPr>
                          <a:cxnSpLocks noChangeShapeType="1"/>
                        </wps:cNvCnPr>
                        <wps:spPr bwMode="auto">
                          <a:xfrm>
                            <a:off x="1302" y="726"/>
                            <a:ext cx="2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 name="Line 9"/>
                        <wps:cNvCnPr>
                          <a:cxnSpLocks noChangeShapeType="1"/>
                        </wps:cNvCnPr>
                        <wps:spPr bwMode="auto">
                          <a:xfrm>
                            <a:off x="1331" y="740"/>
                            <a:ext cx="9245" cy="0"/>
                          </a:xfrm>
                          <a:prstGeom prst="line">
                            <a:avLst/>
                          </a:prstGeom>
                          <a:noFill/>
                          <a:ln w="24384">
                            <a:solidFill>
                              <a:srgbClr val="000000"/>
                            </a:solidFill>
                            <a:round/>
                            <a:headEnd/>
                            <a:tailEnd/>
                          </a:ln>
                          <a:extLst>
                            <a:ext uri="{909E8E84-426E-40DD-AFC4-6F175D3DCCD1}">
                              <a14:hiddenFill xmlns:a14="http://schemas.microsoft.com/office/drawing/2010/main">
                                <a:noFill/>
                              </a14:hiddenFill>
                            </a:ext>
                          </a:extLst>
                        </wps:spPr>
                        <wps:bodyPr/>
                      </wps:wsp>
                      <wps:wsp>
                        <wps:cNvPr id="10" name="Line 10"/>
                        <wps:cNvCnPr>
                          <a:cxnSpLocks noChangeShapeType="1"/>
                        </wps:cNvCnPr>
                        <wps:spPr bwMode="auto">
                          <a:xfrm>
                            <a:off x="1331" y="706"/>
                            <a:ext cx="924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12" name="Line 11"/>
                        <wps:cNvCnPr>
                          <a:cxnSpLocks noChangeShapeType="1"/>
                        </wps:cNvCnPr>
                        <wps:spPr bwMode="auto">
                          <a:xfrm>
                            <a:off x="10604" y="730"/>
                            <a:ext cx="29" cy="0"/>
                          </a:xfrm>
                          <a:prstGeom prst="line">
                            <a:avLst/>
                          </a:prstGeom>
                          <a:noFill/>
                          <a:ln w="36576">
                            <a:solidFill>
                              <a:srgbClr val="000000"/>
                            </a:solidFill>
                            <a:round/>
                            <a:headEnd/>
                            <a:tailEnd/>
                          </a:ln>
                          <a:extLst>
                            <a:ext uri="{909E8E84-426E-40DD-AFC4-6F175D3DCCD1}">
                              <a14:hiddenFill xmlns:a14="http://schemas.microsoft.com/office/drawing/2010/main">
                                <a:noFill/>
                              </a14:hiddenFill>
                            </a:ext>
                          </a:extLst>
                        </wps:spPr>
                        <wps:bodyPr/>
                      </wps:wsp>
                      <wps:wsp>
                        <wps:cNvPr id="13" name="Line 12"/>
                        <wps:cNvCnPr>
                          <a:cxnSpLocks noChangeShapeType="1"/>
                        </wps:cNvCnPr>
                        <wps:spPr bwMode="auto">
                          <a:xfrm>
                            <a:off x="10576" y="745"/>
                            <a:ext cx="57"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4" name="Line 13"/>
                        <wps:cNvCnPr>
                          <a:cxnSpLocks noChangeShapeType="1"/>
                        </wps:cNvCnPr>
                        <wps:spPr bwMode="auto">
                          <a:xfrm>
                            <a:off x="10595" y="716"/>
                            <a:ext cx="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5" name="Line 14"/>
                        <wps:cNvCnPr>
                          <a:cxnSpLocks noChangeShapeType="1"/>
                        </wps:cNvCnPr>
                        <wps:spPr bwMode="auto">
                          <a:xfrm>
                            <a:off x="10576" y="726"/>
                            <a:ext cx="2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 name="Line 15"/>
                        <wps:cNvCnPr>
                          <a:cxnSpLocks noChangeShapeType="1"/>
                        </wps:cNvCnPr>
                        <wps:spPr bwMode="auto">
                          <a:xfrm>
                            <a:off x="1307" y="313"/>
                            <a:ext cx="0" cy="4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 name="Line 16"/>
                        <wps:cNvCnPr>
                          <a:cxnSpLocks noChangeShapeType="1"/>
                        </wps:cNvCnPr>
                        <wps:spPr bwMode="auto">
                          <a:xfrm>
                            <a:off x="1326" y="332"/>
                            <a:ext cx="0" cy="37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 name="Line 17"/>
                        <wps:cNvCnPr>
                          <a:cxnSpLocks noChangeShapeType="1"/>
                        </wps:cNvCnPr>
                        <wps:spPr bwMode="auto">
                          <a:xfrm>
                            <a:off x="10614" y="342"/>
                            <a:ext cx="0" cy="360"/>
                          </a:xfrm>
                          <a:prstGeom prst="line">
                            <a:avLst/>
                          </a:prstGeom>
                          <a:noFill/>
                          <a:ln w="24384">
                            <a:solidFill>
                              <a:srgbClr val="000000"/>
                            </a:solidFill>
                            <a:round/>
                            <a:headEnd/>
                            <a:tailEnd/>
                          </a:ln>
                          <a:extLst>
                            <a:ext uri="{909E8E84-426E-40DD-AFC4-6F175D3DCCD1}">
                              <a14:hiddenFill xmlns:a14="http://schemas.microsoft.com/office/drawing/2010/main">
                                <a:noFill/>
                              </a14:hiddenFill>
                            </a:ext>
                          </a:extLst>
                        </wps:spPr>
                        <wps:bodyPr/>
                      </wps:wsp>
                      <wps:wsp>
                        <wps:cNvPr id="19" name="Line 18"/>
                        <wps:cNvCnPr>
                          <a:cxnSpLocks noChangeShapeType="1"/>
                        </wps:cNvCnPr>
                        <wps:spPr bwMode="auto">
                          <a:xfrm>
                            <a:off x="10580" y="332"/>
                            <a:ext cx="0" cy="37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 name="Text Box 19"/>
                        <wps:cNvSpPr txBox="1">
                          <a:spLocks noChangeArrowheads="1"/>
                        </wps:cNvSpPr>
                        <wps:spPr bwMode="auto">
                          <a:xfrm>
                            <a:off x="1316" y="327"/>
                            <a:ext cx="9288" cy="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0B174" w14:textId="200524B9" w:rsidR="007B1477" w:rsidRPr="00317C50" w:rsidRDefault="00C53EB1" w:rsidP="007B1477">
                              <w:pPr>
                                <w:spacing w:before="33"/>
                                <w:jc w:val="center"/>
                                <w:rPr>
                                  <w:rFonts w:cs="Arial"/>
                                  <w:b/>
                                  <w:sz w:val="28"/>
                                </w:rPr>
                              </w:pPr>
                              <w:r w:rsidRPr="00C53EB1">
                                <w:rPr>
                                  <w:rFonts w:cs="Arial"/>
                                  <w:b/>
                                  <w:sz w:val="28"/>
                                </w:rPr>
                                <w:t>Audit &amp; Risk Assurance Committee - Terms of Reference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74CE674E" id="Group 1" o:spid="_x0000_s1041" style="position:absolute;left:0;text-align:left;margin-left:0;margin-top:22.75pt;width:468.3pt;height:22.6pt;z-index:251658241;mso-wrap-distance-left:0;mso-wrap-distance-right:0;mso-position-horizontal:center;mso-position-horizontal-relative:margin" coordorigin="1297,308" coordsize="9366,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">
                <v:line id="Line 3" o:spid="_x0000_s1042" style="position:absolute;visibility:visible;mso-wrap-style:square" from="1302,318" to="1331,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line id="Line 4" o:spid="_x0000_s1043" style="position:absolute;visibility:visible;mso-wrap-style:square" from="1331,318" to="10576,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5" o:spid="_x0000_s1044" style="position:absolute;visibility:visible;mso-wrap-style:square" from="1331,337" to="1057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" strokeweight=".16936mm"/>
                <v:line id="Line 6" o:spid="_x0000_s1045" style="position:absolute;visibility:visible;mso-wrap-style:square" from="10595,327" to="10604,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" strokeweight="1.44pt"/>
                <v:line id="Line 7" o:spid="_x0000_s1046" style="position:absolute;visibility:visible;mso-wrap-style:square" from="10576,318" to="1060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line id="Line 8" o:spid="_x0000_s1047" style="position:absolute;visibility:visible;mso-wrap-style:square" from="1302,726" to="133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9" o:spid="_x0000_s1048" style="position:absolute;visibility:visible;mso-wrap-style:square" from="1331,740" to="10576,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" strokeweight="1.92pt"/>
                <v:line id="Line 10" o:spid="_x0000_s1049" style="position:absolute;visibility:visible;mso-wrap-style:square" from="1331,706" to="10576,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" strokeweight=".16936mm"/>
                <v:line id="Line 11" o:spid="_x0000_s1050" style="position:absolute;visibility:visible;mso-wrap-style:square" from="10604,730" to="10633,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" strokeweight="2.88pt"/>
                <v:line id="Line 12" o:spid="_x0000_s1051" style="position:absolute;visibility:visible;mso-wrap-style:square" from="10576,745" to="10633,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" strokeweight="1.44pt"/>
                <v:line id="Line 13" o:spid="_x0000_s1052" style="position:absolute;visibility:visible;mso-wrap-style:square" from="10595,716" to="10604,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" strokeweight="1.44pt"/>
                <v:line id="Line 14" o:spid="_x0000_s1053" style="position:absolute;visibility:visible;mso-wrap-style:square" from="10576,726" to="10604,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" strokeweight=".48pt"/>
                <v:line id="Line 15" o:spid="_x0000_s1054" style="position:absolute;visibility:visible;mso-wrap-style:square" from="1307,313" to="1307,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" strokeweight=".48pt"/>
                <v:line id="Line 16" o:spid="_x0000_s1055" style="position:absolute;visibility:visible;mso-wrap-style:square" from="1326,332" to="1326,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" strokeweight=".48pt"/>
                <v:line id="Line 17" o:spid="_x0000_s1056" style="position:absolute;visibility:visible;mso-wrap-style:square" from="10614,342" to="10614,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" strokeweight="1.92pt"/>
                <v:line id="Line 18" o:spid="_x0000_s1057" style="position:absolute;visibility:visible;mso-wrap-style:square" from="10580,332" to="10580,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v:shape id="Text Box 19" o:spid="_x0000_s1058" type="#_x0000_t202" style="position:absolute;left:1316;top:327;width:9288;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0A40B174" w14:textId="200524B9" w:rsidR="007B1477" w:rsidRPr="00317C50" w:rsidRDefault="00C53EB1" w:rsidP="007B1477">
                        <w:pPr>
                          <w:spacing w:before="33"/>
                          <w:jc w:val="center"/>
                          <w:rPr>
                            <w:rFonts w:cs="Arial"/>
                            <w:b/>
                            <w:sz w:val="28"/>
                          </w:rPr>
                        </w:pPr>
                        <w:r w:rsidRPr="00C53EB1">
                          <w:rPr>
                            <w:rFonts w:cs="Arial"/>
                            <w:b/>
                            <w:sz w:val="28"/>
                          </w:rPr>
                          <w:t>Audit &amp; Risk Assurance Committee - Terms of Reference</w:t>
                        </w:r>
                      </w:p>
                    </w:txbxContent>
                  </v:textbox>
                </v:shape>
                <w10:wrap type="topAndBottom" anchorx="margin"/>
              </v:group>
            </w:pict>
          </mc:Fallback>
        </mc:AlternateContent>
      </w:r>
      <w:r w:rsidRPr="00AA59FF">
        <w:rPr>
          <w:rFonts w:cs="Arial"/>
          <w:b/>
          <w:bCs/>
          <w:sz w:val="25"/>
          <w:szCs w:val="25"/>
        </w:rPr>
        <w:t>APPENDIX A</w:t>
      </w:r>
      <w:bookmarkEnd w:id="2"/>
    </w:p>
    <w:p w14:paraId="48C80EAB" w14:textId="77777777" w:rsidR="007B1477" w:rsidRPr="004A6CE1" w:rsidRDefault="007B1477" w:rsidP="007B1477">
      <w:pPr>
        <w:widowControl w:val="0"/>
        <w:autoSpaceDE w:val="0"/>
        <w:autoSpaceDN w:val="0"/>
        <w:spacing w:before="4"/>
        <w:ind w:left="142"/>
        <w:rPr>
          <w:rFonts w:eastAsia="Arial" w:cs="Arial"/>
          <w:b/>
          <w:lang w:val="en-US"/>
        </w:rPr>
      </w:pPr>
    </w:p>
    <w:p w14:paraId="3DE78D43" w14:textId="727B9BBA" w:rsidR="007B1477" w:rsidRPr="00DA666E" w:rsidRDefault="007B1477" w:rsidP="007B1477">
      <w:pPr>
        <w:widowControl w:val="0"/>
        <w:autoSpaceDE w:val="0"/>
        <w:autoSpaceDN w:val="0"/>
        <w:spacing w:after="120"/>
        <w:ind w:left="142"/>
        <w:outlineLvl w:val="0"/>
        <w:rPr>
          <w:rFonts w:eastAsia="Arial" w:cs="Arial"/>
          <w:b/>
          <w:bCs/>
          <w:spacing w:val="0"/>
          <w:sz w:val="25"/>
          <w:szCs w:val="25"/>
          <w:lang w:val="en-US"/>
        </w:rPr>
      </w:pPr>
      <w:r w:rsidRPr="00DA666E">
        <w:rPr>
          <w:rFonts w:eastAsia="Arial" w:cs="Arial"/>
          <w:b/>
          <w:bCs/>
          <w:spacing w:val="0"/>
          <w:sz w:val="25"/>
          <w:szCs w:val="25"/>
          <w:lang w:val="en-US"/>
        </w:rPr>
        <w:t xml:space="preserve">Status of the </w:t>
      </w:r>
      <w:r w:rsidR="00C53EB1">
        <w:rPr>
          <w:rFonts w:eastAsia="Arial" w:cs="Arial"/>
          <w:b/>
          <w:bCs/>
          <w:spacing w:val="0"/>
          <w:sz w:val="25"/>
          <w:szCs w:val="25"/>
          <w:lang w:val="en-US"/>
        </w:rPr>
        <w:t>Committee</w:t>
      </w:r>
    </w:p>
    <w:p w14:paraId="772326B1" w14:textId="11BF6819" w:rsidR="007B1477" w:rsidRPr="00DA666E" w:rsidRDefault="00E3786B" w:rsidP="009742DC">
      <w:pPr>
        <w:widowControl w:val="0"/>
        <w:autoSpaceDE w:val="0"/>
        <w:autoSpaceDN w:val="0"/>
        <w:ind w:left="142" w:right="-1"/>
        <w:rPr>
          <w:rFonts w:eastAsia="Arial" w:cs="Arial"/>
          <w:spacing w:val="0"/>
          <w:sz w:val="25"/>
          <w:szCs w:val="25"/>
          <w:lang w:val="en-US"/>
        </w:rPr>
      </w:pPr>
      <w:r w:rsidRPr="00E3786B">
        <w:rPr>
          <w:rFonts w:eastAsia="Arial" w:cs="Arial"/>
          <w:spacing w:val="0"/>
          <w:sz w:val="25"/>
          <w:szCs w:val="25"/>
          <w:lang w:val="en-US"/>
        </w:rPr>
        <w:t>The Ombudsman has established an Audit &amp; Risk Assurance Committee whose role is to support the Ombudsman in relation to responsibilities for issues of risk, control and governance by reviewing the comprehensiveness of assurances in meeting the Accounting Officer’s assurance needs and reviewing the reliability and integrity of these assurances.</w:t>
      </w:r>
    </w:p>
    <w:p w14:paraId="1A904EF6"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30CBD8CF" w14:textId="77777777" w:rsidR="007B1477" w:rsidRPr="00DA666E" w:rsidRDefault="007B1477" w:rsidP="007B1477">
      <w:pPr>
        <w:widowControl w:val="0"/>
        <w:autoSpaceDE w:val="0"/>
        <w:autoSpaceDN w:val="0"/>
        <w:spacing w:after="120"/>
        <w:ind w:left="142"/>
        <w:outlineLvl w:val="0"/>
        <w:rPr>
          <w:rFonts w:eastAsia="Arial" w:cs="Arial"/>
          <w:b/>
          <w:bCs/>
          <w:spacing w:val="0"/>
          <w:sz w:val="25"/>
          <w:szCs w:val="25"/>
          <w:lang w:val="en-US"/>
        </w:rPr>
      </w:pPr>
      <w:r w:rsidRPr="00DA666E">
        <w:rPr>
          <w:rFonts w:eastAsia="Arial" w:cs="Arial"/>
          <w:b/>
          <w:bCs/>
          <w:spacing w:val="0"/>
          <w:sz w:val="25"/>
          <w:szCs w:val="25"/>
          <w:lang w:val="en-US"/>
        </w:rPr>
        <w:t>Membership</w:t>
      </w:r>
    </w:p>
    <w:p w14:paraId="17493D31" w14:textId="4D579FEE" w:rsidR="007B1477" w:rsidRDefault="00326985" w:rsidP="007B1477">
      <w:pPr>
        <w:widowControl w:val="0"/>
        <w:autoSpaceDE w:val="0"/>
        <w:autoSpaceDN w:val="0"/>
        <w:ind w:left="142"/>
        <w:rPr>
          <w:rFonts w:eastAsia="Arial" w:cs="Arial"/>
          <w:spacing w:val="0"/>
          <w:sz w:val="25"/>
          <w:szCs w:val="25"/>
          <w:lang w:val="en-US"/>
        </w:rPr>
      </w:pPr>
      <w:r w:rsidRPr="00326985">
        <w:rPr>
          <w:rFonts w:eastAsia="Arial" w:cs="Arial"/>
          <w:spacing w:val="0"/>
          <w:sz w:val="25"/>
          <w:szCs w:val="25"/>
          <w:lang w:val="en-US"/>
        </w:rPr>
        <w:t>The members of the Audit &amp; Risk Assurance Committee are:</w:t>
      </w:r>
    </w:p>
    <w:p w14:paraId="6FBD38EB"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493D9172" w14:textId="78F783BD" w:rsidR="007B1477" w:rsidRPr="00DA666E" w:rsidRDefault="004D3AB2" w:rsidP="007B1477">
      <w:pPr>
        <w:widowControl w:val="0"/>
        <w:numPr>
          <w:ilvl w:val="0"/>
          <w:numId w:val="13"/>
        </w:numPr>
        <w:tabs>
          <w:tab w:val="left" w:pos="1134"/>
        </w:tabs>
        <w:autoSpaceDE w:val="0"/>
        <w:autoSpaceDN w:val="0"/>
        <w:spacing w:after="120"/>
        <w:ind w:left="1134" w:hanging="567"/>
        <w:rPr>
          <w:rFonts w:eastAsia="Arial" w:cs="Arial"/>
          <w:spacing w:val="0"/>
          <w:sz w:val="25"/>
          <w:szCs w:val="25"/>
          <w:lang w:val="en-US"/>
        </w:rPr>
      </w:pPr>
      <w:bookmarkStart w:id="3" w:name="_Hlk83370281"/>
      <w:r>
        <w:rPr>
          <w:rFonts w:eastAsia="Arial" w:cs="Arial"/>
          <w:spacing w:val="0"/>
          <w:sz w:val="25"/>
          <w:szCs w:val="25"/>
          <w:lang w:val="en-US"/>
        </w:rPr>
        <w:t xml:space="preserve">a </w:t>
      </w:r>
      <w:r w:rsidR="007B1477" w:rsidRPr="00DA666E">
        <w:rPr>
          <w:rFonts w:eastAsia="Arial" w:cs="Arial"/>
          <w:spacing w:val="0"/>
          <w:sz w:val="25"/>
          <w:szCs w:val="25"/>
          <w:lang w:val="en-US"/>
        </w:rPr>
        <w:t xml:space="preserve">minimum of </w:t>
      </w:r>
      <w:r w:rsidR="007B1477">
        <w:rPr>
          <w:rFonts w:eastAsia="Arial" w:cs="Arial"/>
          <w:spacing w:val="0"/>
          <w:sz w:val="25"/>
          <w:szCs w:val="25"/>
          <w:lang w:val="en-US"/>
        </w:rPr>
        <w:t>4</w:t>
      </w:r>
      <w:r w:rsidR="007B1477" w:rsidRPr="00DA666E">
        <w:rPr>
          <w:rFonts w:eastAsia="Arial" w:cs="Arial"/>
          <w:spacing w:val="0"/>
          <w:sz w:val="25"/>
          <w:szCs w:val="25"/>
          <w:lang w:val="en-US"/>
        </w:rPr>
        <w:t xml:space="preserve"> and a maximum of </w:t>
      </w:r>
      <w:r w:rsidR="007B1477">
        <w:rPr>
          <w:rFonts w:eastAsia="Arial" w:cs="Arial"/>
          <w:spacing w:val="0"/>
          <w:sz w:val="25"/>
          <w:szCs w:val="25"/>
          <w:lang w:val="en-US"/>
        </w:rPr>
        <w:t>8</w:t>
      </w:r>
      <w:r w:rsidR="007B1477" w:rsidRPr="00DA666E">
        <w:rPr>
          <w:rFonts w:eastAsia="Arial" w:cs="Arial"/>
          <w:spacing w:val="0"/>
          <w:sz w:val="25"/>
          <w:szCs w:val="25"/>
          <w:lang w:val="en-US"/>
        </w:rPr>
        <w:t xml:space="preserve"> independent external members (who</w:t>
      </w:r>
      <w:r w:rsidR="009742DC">
        <w:rPr>
          <w:rFonts w:eastAsia="Arial" w:cs="Arial"/>
          <w:spacing w:val="0"/>
          <w:sz w:val="25"/>
          <w:szCs w:val="25"/>
          <w:lang w:val="en-US"/>
        </w:rPr>
        <w:t> </w:t>
      </w:r>
      <w:r w:rsidR="007B1477" w:rsidRPr="00DA666E">
        <w:rPr>
          <w:rFonts w:eastAsia="Arial" w:cs="Arial"/>
          <w:spacing w:val="0"/>
          <w:sz w:val="25"/>
          <w:szCs w:val="25"/>
          <w:lang w:val="en-US"/>
        </w:rPr>
        <w:t xml:space="preserve">offer specific skills and experience sought by the Ombudsman and may include someone from another ombudsman office) </w:t>
      </w:r>
    </w:p>
    <w:p w14:paraId="5A01A8D7" w14:textId="4F713025" w:rsidR="007B1477" w:rsidRPr="00DA666E" w:rsidRDefault="004D3AB2" w:rsidP="007B1477">
      <w:pPr>
        <w:widowControl w:val="0"/>
        <w:numPr>
          <w:ilvl w:val="0"/>
          <w:numId w:val="9"/>
        </w:numPr>
        <w:tabs>
          <w:tab w:val="left" w:pos="1134"/>
        </w:tabs>
        <w:autoSpaceDE w:val="0"/>
        <w:autoSpaceDN w:val="0"/>
        <w:ind w:left="1134" w:hanging="567"/>
        <w:rPr>
          <w:rFonts w:eastAsia="Arial" w:cs="Arial"/>
          <w:spacing w:val="0"/>
          <w:sz w:val="25"/>
          <w:szCs w:val="25"/>
          <w:lang w:val="en-US"/>
        </w:rPr>
      </w:pPr>
      <w:r>
        <w:rPr>
          <w:rFonts w:eastAsia="Arial" w:cs="Arial"/>
          <w:spacing w:val="0"/>
          <w:sz w:val="25"/>
          <w:szCs w:val="25"/>
          <w:lang w:val="en-US"/>
        </w:rPr>
        <w:t>u</w:t>
      </w:r>
      <w:r w:rsidR="007B1477" w:rsidRPr="00DA666E">
        <w:rPr>
          <w:rFonts w:eastAsia="Arial" w:cs="Arial"/>
          <w:spacing w:val="0"/>
          <w:sz w:val="25"/>
          <w:szCs w:val="25"/>
          <w:lang w:val="en-US"/>
        </w:rPr>
        <w:t xml:space="preserve">p to </w:t>
      </w:r>
      <w:r w:rsidR="007B1477">
        <w:rPr>
          <w:rFonts w:eastAsia="Arial" w:cs="Arial"/>
          <w:spacing w:val="0"/>
          <w:sz w:val="25"/>
          <w:szCs w:val="25"/>
          <w:lang w:val="en-US"/>
        </w:rPr>
        <w:t>2</w:t>
      </w:r>
      <w:r w:rsidR="007B1477" w:rsidRPr="00DA666E">
        <w:rPr>
          <w:rFonts w:eastAsia="Arial" w:cs="Arial"/>
          <w:spacing w:val="0"/>
          <w:sz w:val="25"/>
          <w:szCs w:val="25"/>
          <w:lang w:val="en-US"/>
        </w:rPr>
        <w:t xml:space="preserve"> co-opted members.</w:t>
      </w:r>
    </w:p>
    <w:bookmarkEnd w:id="3"/>
    <w:p w14:paraId="0CB72590"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754803E6" w14:textId="2ABF6329" w:rsidR="00297538" w:rsidRPr="00297538" w:rsidRDefault="00297538" w:rsidP="00297538">
      <w:pPr>
        <w:widowControl w:val="0"/>
        <w:autoSpaceDE w:val="0"/>
        <w:autoSpaceDN w:val="0"/>
        <w:ind w:left="142" w:right="-185"/>
        <w:rPr>
          <w:rFonts w:eastAsia="Arial" w:cs="Arial"/>
          <w:spacing w:val="0"/>
          <w:sz w:val="25"/>
          <w:szCs w:val="25"/>
          <w:lang w:val="en-US"/>
        </w:rPr>
      </w:pPr>
      <w:r w:rsidRPr="00297538">
        <w:rPr>
          <w:rFonts w:eastAsia="Arial" w:cs="Arial"/>
          <w:spacing w:val="0"/>
          <w:sz w:val="25"/>
          <w:szCs w:val="25"/>
          <w:lang w:val="en-US"/>
        </w:rPr>
        <w:t>The Executive Director - Corporate Resources will act as Secretary to the Committee</w:t>
      </w:r>
      <w:r w:rsidR="009F4476">
        <w:rPr>
          <w:rFonts w:eastAsia="Arial" w:cs="Arial"/>
          <w:spacing w:val="0"/>
          <w:sz w:val="25"/>
          <w:szCs w:val="25"/>
          <w:lang w:val="en-US"/>
        </w:rPr>
        <w:t xml:space="preserve">.  </w:t>
      </w:r>
      <w:r w:rsidRPr="00297538">
        <w:rPr>
          <w:rFonts w:eastAsia="Arial" w:cs="Arial"/>
          <w:spacing w:val="0"/>
          <w:sz w:val="25"/>
          <w:szCs w:val="25"/>
          <w:lang w:val="en-US"/>
        </w:rPr>
        <w:t>The Ombudsman, and other Management Team members as determined by the Ombudsman, will attend the Committee’s meetings.</w:t>
      </w:r>
    </w:p>
    <w:p w14:paraId="66CA8C0F" w14:textId="77777777" w:rsidR="00297538" w:rsidRPr="00297538" w:rsidRDefault="00297538" w:rsidP="00297538">
      <w:pPr>
        <w:widowControl w:val="0"/>
        <w:autoSpaceDE w:val="0"/>
        <w:autoSpaceDN w:val="0"/>
        <w:ind w:left="142" w:right="-185"/>
        <w:rPr>
          <w:rFonts w:eastAsia="Arial" w:cs="Arial"/>
          <w:spacing w:val="0"/>
          <w:sz w:val="25"/>
          <w:szCs w:val="25"/>
          <w:lang w:val="en-US"/>
        </w:rPr>
      </w:pPr>
    </w:p>
    <w:p w14:paraId="036BFEE2" w14:textId="28576B2B" w:rsidR="00297538" w:rsidRPr="00297538" w:rsidRDefault="00297538" w:rsidP="00297538">
      <w:pPr>
        <w:widowControl w:val="0"/>
        <w:autoSpaceDE w:val="0"/>
        <w:autoSpaceDN w:val="0"/>
        <w:ind w:left="142" w:right="-185"/>
        <w:rPr>
          <w:rFonts w:eastAsia="Arial" w:cs="Arial"/>
          <w:spacing w:val="0"/>
          <w:sz w:val="25"/>
          <w:szCs w:val="25"/>
          <w:lang w:val="en-US"/>
        </w:rPr>
      </w:pPr>
      <w:r w:rsidRPr="00297538">
        <w:rPr>
          <w:rFonts w:eastAsia="Arial" w:cs="Arial"/>
          <w:spacing w:val="0"/>
          <w:sz w:val="25"/>
          <w:szCs w:val="25"/>
          <w:lang w:val="en-US"/>
        </w:rPr>
        <w:t xml:space="preserve">The term of office for Independent Members will be </w:t>
      </w:r>
      <w:r>
        <w:rPr>
          <w:rFonts w:eastAsia="Arial" w:cs="Arial"/>
          <w:spacing w:val="0"/>
          <w:sz w:val="25"/>
          <w:szCs w:val="25"/>
          <w:lang w:val="en-US"/>
        </w:rPr>
        <w:t>3</w:t>
      </w:r>
      <w:r w:rsidRPr="00297538">
        <w:rPr>
          <w:rFonts w:eastAsia="Arial" w:cs="Arial"/>
          <w:spacing w:val="0"/>
          <w:sz w:val="25"/>
          <w:szCs w:val="25"/>
          <w:lang w:val="en-US"/>
        </w:rPr>
        <w:t xml:space="preserve"> years</w:t>
      </w:r>
      <w:r w:rsidR="009F4476">
        <w:rPr>
          <w:rFonts w:eastAsia="Arial" w:cs="Arial"/>
          <w:spacing w:val="0"/>
          <w:sz w:val="25"/>
          <w:szCs w:val="25"/>
          <w:lang w:val="en-US"/>
        </w:rPr>
        <w:t xml:space="preserve">.  </w:t>
      </w:r>
      <w:r w:rsidRPr="00297538">
        <w:rPr>
          <w:rFonts w:eastAsia="Arial" w:cs="Arial"/>
          <w:spacing w:val="0"/>
          <w:sz w:val="25"/>
          <w:szCs w:val="25"/>
          <w:lang w:val="en-US"/>
        </w:rPr>
        <w:t>The Ombudsman has the option to extend this term for three further years.</w:t>
      </w:r>
    </w:p>
    <w:p w14:paraId="611DD900" w14:textId="77777777" w:rsidR="00297538" w:rsidRPr="00297538" w:rsidRDefault="00297538" w:rsidP="00297538">
      <w:pPr>
        <w:widowControl w:val="0"/>
        <w:autoSpaceDE w:val="0"/>
        <w:autoSpaceDN w:val="0"/>
        <w:ind w:left="142" w:right="-185"/>
        <w:rPr>
          <w:rFonts w:eastAsia="Arial" w:cs="Arial"/>
          <w:spacing w:val="0"/>
          <w:sz w:val="25"/>
          <w:szCs w:val="25"/>
          <w:lang w:val="en-US"/>
        </w:rPr>
      </w:pPr>
    </w:p>
    <w:p w14:paraId="0453348C" w14:textId="1FD6D8FC" w:rsidR="007B1477" w:rsidRDefault="00297538" w:rsidP="00297538">
      <w:pPr>
        <w:widowControl w:val="0"/>
        <w:autoSpaceDE w:val="0"/>
        <w:autoSpaceDN w:val="0"/>
        <w:ind w:left="142" w:right="-185"/>
        <w:rPr>
          <w:rFonts w:eastAsia="Arial" w:cs="Arial"/>
          <w:spacing w:val="0"/>
          <w:sz w:val="25"/>
          <w:szCs w:val="25"/>
          <w:lang w:val="en-US"/>
        </w:rPr>
      </w:pPr>
      <w:r w:rsidRPr="00297538">
        <w:rPr>
          <w:rFonts w:eastAsia="Arial" w:cs="Arial"/>
          <w:spacing w:val="0"/>
          <w:sz w:val="25"/>
          <w:szCs w:val="25"/>
          <w:lang w:val="en-US"/>
        </w:rPr>
        <w:t>The meetings will be Chaired by one of the independent external members</w:t>
      </w:r>
      <w:r w:rsidR="009F4476">
        <w:rPr>
          <w:rFonts w:eastAsia="Arial" w:cs="Arial"/>
          <w:spacing w:val="0"/>
          <w:sz w:val="25"/>
          <w:szCs w:val="25"/>
          <w:lang w:val="en-US"/>
        </w:rPr>
        <w:t xml:space="preserve">.  </w:t>
      </w:r>
      <w:r w:rsidRPr="00297538">
        <w:rPr>
          <w:rFonts w:eastAsia="Arial" w:cs="Arial"/>
          <w:spacing w:val="0"/>
          <w:sz w:val="25"/>
          <w:szCs w:val="25"/>
          <w:lang w:val="en-US"/>
        </w:rPr>
        <w:t>A Vice</w:t>
      </w:r>
      <w:r>
        <w:rPr>
          <w:rFonts w:eastAsia="Arial" w:cs="Arial"/>
          <w:spacing w:val="0"/>
          <w:sz w:val="25"/>
          <w:szCs w:val="25"/>
          <w:lang w:val="en-US"/>
        </w:rPr>
        <w:t> </w:t>
      </w:r>
      <w:r w:rsidRPr="00297538">
        <w:rPr>
          <w:rFonts w:eastAsia="Arial" w:cs="Arial"/>
          <w:spacing w:val="0"/>
          <w:sz w:val="25"/>
          <w:szCs w:val="25"/>
          <w:lang w:val="en-US"/>
        </w:rPr>
        <w:t>Chair will also be appointed</w:t>
      </w:r>
      <w:r w:rsidR="009F4476">
        <w:rPr>
          <w:rFonts w:eastAsia="Arial" w:cs="Arial"/>
          <w:spacing w:val="0"/>
          <w:sz w:val="25"/>
          <w:szCs w:val="25"/>
          <w:lang w:val="en-US"/>
        </w:rPr>
        <w:t xml:space="preserve">.  </w:t>
      </w:r>
      <w:r w:rsidRPr="00297538">
        <w:rPr>
          <w:rFonts w:eastAsia="Arial" w:cs="Arial"/>
          <w:spacing w:val="0"/>
          <w:sz w:val="25"/>
          <w:szCs w:val="25"/>
          <w:lang w:val="en-US"/>
        </w:rPr>
        <w:t>The Ombudsman will appoint independent members of the Committee to the position of Chair and Vice Chair on the recommendation of the Audit &amp; Risk Assurance Committee</w:t>
      </w:r>
      <w:r w:rsidR="009F4476">
        <w:rPr>
          <w:rFonts w:eastAsia="Arial" w:cs="Arial"/>
          <w:spacing w:val="0"/>
          <w:sz w:val="25"/>
          <w:szCs w:val="25"/>
          <w:lang w:val="en-US"/>
        </w:rPr>
        <w:t xml:space="preserve">.  </w:t>
      </w:r>
      <w:r w:rsidRPr="00297538">
        <w:rPr>
          <w:rFonts w:eastAsia="Arial" w:cs="Arial"/>
          <w:spacing w:val="0"/>
          <w:sz w:val="25"/>
          <w:szCs w:val="25"/>
          <w:lang w:val="en-US"/>
        </w:rPr>
        <w:t>Should the Ombudsman decide not to follow the recommendation of the Audit &amp; Risk Assurance Committee the Ombudsman’s decision will be recorded in the minutes of the Audit &amp; Risk Assurance Committee’s meeting.</w:t>
      </w:r>
    </w:p>
    <w:p w14:paraId="3E91D8B6" w14:textId="77777777" w:rsidR="00297538" w:rsidRDefault="00297538" w:rsidP="00297538">
      <w:pPr>
        <w:widowControl w:val="0"/>
        <w:autoSpaceDE w:val="0"/>
        <w:autoSpaceDN w:val="0"/>
        <w:ind w:left="142" w:right="-185"/>
        <w:rPr>
          <w:rFonts w:eastAsia="Arial" w:cs="Arial"/>
          <w:spacing w:val="0"/>
          <w:sz w:val="25"/>
          <w:szCs w:val="25"/>
          <w:lang w:val="en-US"/>
        </w:rPr>
      </w:pPr>
    </w:p>
    <w:p w14:paraId="1374AF57" w14:textId="1943AED6" w:rsidR="007B1477" w:rsidRPr="00DA666E" w:rsidRDefault="007B1477" w:rsidP="007B1477">
      <w:pPr>
        <w:widowControl w:val="0"/>
        <w:autoSpaceDE w:val="0"/>
        <w:autoSpaceDN w:val="0"/>
        <w:spacing w:after="120"/>
        <w:ind w:left="142"/>
        <w:outlineLvl w:val="0"/>
        <w:rPr>
          <w:rFonts w:eastAsia="Arial" w:cs="Arial"/>
          <w:b/>
          <w:bCs/>
          <w:spacing w:val="0"/>
          <w:sz w:val="25"/>
          <w:szCs w:val="25"/>
          <w:lang w:val="en-US"/>
        </w:rPr>
      </w:pPr>
      <w:r w:rsidRPr="00DA666E">
        <w:rPr>
          <w:rFonts w:eastAsia="Arial" w:cs="Arial"/>
          <w:b/>
          <w:bCs/>
          <w:spacing w:val="0"/>
          <w:sz w:val="25"/>
          <w:szCs w:val="25"/>
          <w:lang w:val="en-US"/>
        </w:rPr>
        <w:t xml:space="preserve">Role and responsibilities of the </w:t>
      </w:r>
      <w:r w:rsidR="009874AB">
        <w:rPr>
          <w:rFonts w:eastAsia="Arial" w:cs="Arial"/>
          <w:b/>
          <w:bCs/>
          <w:spacing w:val="0"/>
          <w:sz w:val="25"/>
          <w:szCs w:val="25"/>
          <w:lang w:val="en-US"/>
        </w:rPr>
        <w:t>Committee</w:t>
      </w:r>
    </w:p>
    <w:p w14:paraId="7E776848" w14:textId="60C5A390" w:rsidR="007B1477" w:rsidRDefault="001B0460" w:rsidP="007B1477">
      <w:pPr>
        <w:widowControl w:val="0"/>
        <w:autoSpaceDE w:val="0"/>
        <w:autoSpaceDN w:val="0"/>
        <w:ind w:left="142"/>
        <w:rPr>
          <w:rFonts w:eastAsia="Arial" w:cs="Arial"/>
          <w:spacing w:val="0"/>
          <w:sz w:val="25"/>
          <w:szCs w:val="25"/>
          <w:lang w:val="en-US"/>
        </w:rPr>
      </w:pPr>
      <w:r w:rsidRPr="001B0460">
        <w:rPr>
          <w:rFonts w:eastAsia="Arial" w:cs="Arial"/>
          <w:spacing w:val="0"/>
          <w:sz w:val="25"/>
          <w:szCs w:val="25"/>
          <w:lang w:val="en-US"/>
        </w:rPr>
        <w:t xml:space="preserve">The Audit &amp; Risk Assurance Committee will </w:t>
      </w:r>
      <w:proofErr w:type="spellStart"/>
      <w:r w:rsidRPr="001B0460">
        <w:rPr>
          <w:rFonts w:eastAsia="Arial" w:cs="Arial"/>
          <w:spacing w:val="0"/>
          <w:sz w:val="25"/>
          <w:szCs w:val="25"/>
          <w:lang w:val="en-US"/>
        </w:rPr>
        <w:t>scrutinise</w:t>
      </w:r>
      <w:proofErr w:type="spellEnd"/>
      <w:r w:rsidRPr="001B0460">
        <w:rPr>
          <w:rFonts w:eastAsia="Arial" w:cs="Arial"/>
          <w:spacing w:val="0"/>
          <w:sz w:val="25"/>
          <w:szCs w:val="25"/>
          <w:lang w:val="en-US"/>
        </w:rPr>
        <w:t xml:space="preserve"> and advise the Accounting</w:t>
      </w:r>
      <w:r w:rsidR="009742DC">
        <w:rPr>
          <w:rFonts w:eastAsia="Arial" w:cs="Arial"/>
          <w:spacing w:val="0"/>
          <w:sz w:val="25"/>
          <w:szCs w:val="25"/>
          <w:lang w:val="en-US"/>
        </w:rPr>
        <w:t> </w:t>
      </w:r>
      <w:r w:rsidRPr="001B0460">
        <w:rPr>
          <w:rFonts w:eastAsia="Arial" w:cs="Arial"/>
          <w:spacing w:val="0"/>
          <w:sz w:val="25"/>
          <w:szCs w:val="25"/>
          <w:lang w:val="en-US"/>
        </w:rPr>
        <w:t>Officer on:</w:t>
      </w:r>
    </w:p>
    <w:p w14:paraId="45E87D87"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008B6CA2" w14:textId="03724909" w:rsidR="00B87EDE" w:rsidRPr="00B87EDE" w:rsidRDefault="00B87EDE" w:rsidP="009742DC">
      <w:pPr>
        <w:widowControl w:val="0"/>
        <w:numPr>
          <w:ilvl w:val="0"/>
          <w:numId w:val="7"/>
        </w:numPr>
        <w:tabs>
          <w:tab w:val="left" w:pos="1134"/>
        </w:tabs>
        <w:autoSpaceDE w:val="0"/>
        <w:autoSpaceDN w:val="0"/>
        <w:spacing w:after="120"/>
        <w:ind w:left="1134" w:right="282" w:hanging="567"/>
        <w:rPr>
          <w:rFonts w:eastAsia="Arial" w:cs="Arial"/>
          <w:spacing w:val="0"/>
          <w:sz w:val="25"/>
          <w:szCs w:val="25"/>
          <w:lang w:val="en-US"/>
        </w:rPr>
      </w:pPr>
      <w:r w:rsidRPr="00B87EDE">
        <w:rPr>
          <w:rFonts w:eastAsia="Arial" w:cs="Arial"/>
          <w:spacing w:val="0"/>
          <w:sz w:val="25"/>
          <w:szCs w:val="25"/>
          <w:lang w:val="en-US"/>
        </w:rPr>
        <w:t>the strategic processes for risk, control and governance and the Annual</w:t>
      </w:r>
      <w:r w:rsidR="009742DC">
        <w:rPr>
          <w:rFonts w:eastAsia="Arial" w:cs="Arial"/>
          <w:spacing w:val="0"/>
          <w:sz w:val="25"/>
          <w:szCs w:val="25"/>
          <w:lang w:val="en-US"/>
        </w:rPr>
        <w:t> </w:t>
      </w:r>
      <w:r w:rsidRPr="00B87EDE">
        <w:rPr>
          <w:rFonts w:eastAsia="Arial" w:cs="Arial"/>
          <w:spacing w:val="0"/>
          <w:sz w:val="25"/>
          <w:szCs w:val="25"/>
          <w:lang w:val="en-US"/>
        </w:rPr>
        <w:t>Governance Statement;</w:t>
      </w:r>
    </w:p>
    <w:p w14:paraId="7FD3350D" w14:textId="77777777" w:rsidR="00B87EDE" w:rsidRPr="00B87EDE" w:rsidRDefault="00B87EDE" w:rsidP="009742DC">
      <w:pPr>
        <w:widowControl w:val="0"/>
        <w:numPr>
          <w:ilvl w:val="0"/>
          <w:numId w:val="7"/>
        </w:numPr>
        <w:tabs>
          <w:tab w:val="left" w:pos="1134"/>
        </w:tabs>
        <w:autoSpaceDE w:val="0"/>
        <w:autoSpaceDN w:val="0"/>
        <w:spacing w:after="120"/>
        <w:ind w:left="1134" w:right="282" w:hanging="567"/>
        <w:rPr>
          <w:rFonts w:eastAsia="Arial" w:cs="Arial"/>
          <w:spacing w:val="0"/>
          <w:sz w:val="25"/>
          <w:szCs w:val="25"/>
          <w:lang w:val="en-US"/>
        </w:rPr>
      </w:pPr>
      <w:r w:rsidRPr="00B87EDE">
        <w:rPr>
          <w:rFonts w:eastAsia="Arial" w:cs="Arial"/>
          <w:spacing w:val="0"/>
          <w:sz w:val="25"/>
          <w:szCs w:val="25"/>
          <w:lang w:val="en-US"/>
        </w:rPr>
        <w:t>the draft Strategic and Business plans from a compliance, economy, efficiency and effectiveness basis in recognition of the requirement with the annual audit to account for the use of funds;</w:t>
      </w:r>
    </w:p>
    <w:p w14:paraId="64A72863" w14:textId="77777777" w:rsidR="00B87EDE" w:rsidRPr="00B87EDE" w:rsidRDefault="00B87EDE" w:rsidP="009742DC">
      <w:pPr>
        <w:widowControl w:val="0"/>
        <w:numPr>
          <w:ilvl w:val="0"/>
          <w:numId w:val="7"/>
        </w:numPr>
        <w:tabs>
          <w:tab w:val="left" w:pos="1134"/>
        </w:tabs>
        <w:autoSpaceDE w:val="0"/>
        <w:autoSpaceDN w:val="0"/>
        <w:spacing w:after="120"/>
        <w:ind w:left="1134" w:right="282" w:hanging="567"/>
        <w:rPr>
          <w:rFonts w:eastAsia="Arial" w:cs="Arial"/>
          <w:spacing w:val="0"/>
          <w:sz w:val="25"/>
          <w:szCs w:val="25"/>
          <w:lang w:val="en-US"/>
        </w:rPr>
      </w:pPr>
      <w:r w:rsidRPr="00B87EDE">
        <w:rPr>
          <w:rFonts w:eastAsia="Arial" w:cs="Arial"/>
          <w:spacing w:val="0"/>
          <w:sz w:val="25"/>
          <w:szCs w:val="25"/>
          <w:lang w:val="en-US"/>
        </w:rPr>
        <w:t>the accounting policies, the accounts, including the process for review of the accounts prior to submission for audit, levels of error identified, and management’s letter of representation to the external auditors;</w:t>
      </w:r>
    </w:p>
    <w:p w14:paraId="7BC53C4C" w14:textId="77777777" w:rsidR="00B87EDE" w:rsidRPr="00B87EDE" w:rsidRDefault="00B87EDE" w:rsidP="009742DC">
      <w:pPr>
        <w:widowControl w:val="0"/>
        <w:numPr>
          <w:ilvl w:val="0"/>
          <w:numId w:val="7"/>
        </w:numPr>
        <w:tabs>
          <w:tab w:val="left" w:pos="1134"/>
        </w:tabs>
        <w:autoSpaceDE w:val="0"/>
        <w:autoSpaceDN w:val="0"/>
        <w:spacing w:after="120"/>
        <w:ind w:left="1134" w:right="282" w:hanging="567"/>
        <w:rPr>
          <w:rFonts w:eastAsia="Arial" w:cs="Arial"/>
          <w:spacing w:val="0"/>
          <w:sz w:val="25"/>
          <w:szCs w:val="25"/>
          <w:lang w:val="en-US"/>
        </w:rPr>
      </w:pPr>
      <w:r w:rsidRPr="00B87EDE">
        <w:rPr>
          <w:rFonts w:eastAsia="Arial" w:cs="Arial"/>
          <w:spacing w:val="0"/>
          <w:sz w:val="25"/>
          <w:szCs w:val="25"/>
          <w:lang w:val="en-US"/>
        </w:rPr>
        <w:lastRenderedPageBreak/>
        <w:t>the planned activity and results of both internal and external audit;</w:t>
      </w:r>
    </w:p>
    <w:p w14:paraId="58A723BF" w14:textId="77777777" w:rsidR="00B87EDE" w:rsidRPr="00B87EDE" w:rsidRDefault="00B87EDE" w:rsidP="009742DC">
      <w:pPr>
        <w:widowControl w:val="0"/>
        <w:numPr>
          <w:ilvl w:val="0"/>
          <w:numId w:val="7"/>
        </w:numPr>
        <w:tabs>
          <w:tab w:val="left" w:pos="1134"/>
        </w:tabs>
        <w:autoSpaceDE w:val="0"/>
        <w:autoSpaceDN w:val="0"/>
        <w:spacing w:after="120"/>
        <w:ind w:left="1134" w:right="282" w:hanging="567"/>
        <w:rPr>
          <w:rFonts w:eastAsia="Arial" w:cs="Arial"/>
          <w:spacing w:val="0"/>
          <w:sz w:val="25"/>
          <w:szCs w:val="25"/>
          <w:lang w:val="en-US"/>
        </w:rPr>
      </w:pPr>
      <w:r w:rsidRPr="00B87EDE">
        <w:rPr>
          <w:rFonts w:eastAsia="Arial" w:cs="Arial"/>
          <w:spacing w:val="0"/>
          <w:sz w:val="25"/>
          <w:szCs w:val="25"/>
          <w:lang w:val="en-US"/>
        </w:rPr>
        <w:t>adequacy of management response to issues identified by audit activity, including external audit’s management letter;</w:t>
      </w:r>
    </w:p>
    <w:p w14:paraId="1F134535" w14:textId="77777777" w:rsidR="00B87EDE" w:rsidRPr="00B87EDE" w:rsidRDefault="00B87EDE" w:rsidP="009742DC">
      <w:pPr>
        <w:widowControl w:val="0"/>
        <w:numPr>
          <w:ilvl w:val="0"/>
          <w:numId w:val="7"/>
        </w:numPr>
        <w:tabs>
          <w:tab w:val="left" w:pos="1134"/>
        </w:tabs>
        <w:autoSpaceDE w:val="0"/>
        <w:autoSpaceDN w:val="0"/>
        <w:spacing w:after="120"/>
        <w:ind w:left="1134" w:right="282" w:hanging="567"/>
        <w:rPr>
          <w:rFonts w:eastAsia="Arial" w:cs="Arial"/>
          <w:spacing w:val="0"/>
          <w:sz w:val="25"/>
          <w:szCs w:val="25"/>
          <w:lang w:val="en-US"/>
        </w:rPr>
      </w:pPr>
      <w:r w:rsidRPr="00B87EDE">
        <w:rPr>
          <w:rFonts w:eastAsia="Arial" w:cs="Arial"/>
          <w:spacing w:val="0"/>
          <w:sz w:val="25"/>
          <w:szCs w:val="25"/>
          <w:lang w:val="en-US"/>
        </w:rPr>
        <w:t>assurances relating to the corporate governance requirements for the organisation;</w:t>
      </w:r>
    </w:p>
    <w:p w14:paraId="4152CE88" w14:textId="77777777" w:rsidR="00B87EDE" w:rsidRPr="00B87EDE" w:rsidRDefault="00B87EDE" w:rsidP="009742DC">
      <w:pPr>
        <w:widowControl w:val="0"/>
        <w:numPr>
          <w:ilvl w:val="0"/>
          <w:numId w:val="7"/>
        </w:numPr>
        <w:tabs>
          <w:tab w:val="left" w:pos="1134"/>
        </w:tabs>
        <w:autoSpaceDE w:val="0"/>
        <w:autoSpaceDN w:val="0"/>
        <w:spacing w:after="120"/>
        <w:ind w:left="1134" w:right="282" w:hanging="567"/>
        <w:rPr>
          <w:rFonts w:eastAsia="Arial" w:cs="Arial"/>
          <w:spacing w:val="0"/>
          <w:sz w:val="25"/>
          <w:szCs w:val="25"/>
          <w:lang w:val="en-US"/>
        </w:rPr>
      </w:pPr>
      <w:r w:rsidRPr="00B87EDE">
        <w:rPr>
          <w:rFonts w:eastAsia="Arial" w:cs="Arial"/>
          <w:spacing w:val="0"/>
          <w:sz w:val="25"/>
          <w:szCs w:val="25"/>
          <w:lang w:val="en-US"/>
        </w:rPr>
        <w:t>(where appropriate) proposals for tendering for Internal Audit services or for purchase of non-audit services from contractors who provide audit services;</w:t>
      </w:r>
    </w:p>
    <w:p w14:paraId="20CA0DCD" w14:textId="77777777" w:rsidR="00B87EDE" w:rsidRPr="00B87EDE" w:rsidRDefault="00B87EDE" w:rsidP="009742DC">
      <w:pPr>
        <w:widowControl w:val="0"/>
        <w:numPr>
          <w:ilvl w:val="0"/>
          <w:numId w:val="7"/>
        </w:numPr>
        <w:tabs>
          <w:tab w:val="left" w:pos="1134"/>
        </w:tabs>
        <w:autoSpaceDE w:val="0"/>
        <w:autoSpaceDN w:val="0"/>
        <w:spacing w:after="120"/>
        <w:ind w:left="1134" w:right="282" w:hanging="567"/>
        <w:rPr>
          <w:rFonts w:eastAsia="Arial" w:cs="Arial"/>
          <w:spacing w:val="0"/>
          <w:sz w:val="25"/>
          <w:szCs w:val="25"/>
          <w:lang w:val="en-US"/>
        </w:rPr>
      </w:pPr>
      <w:r w:rsidRPr="00B87EDE">
        <w:rPr>
          <w:rFonts w:eastAsia="Arial" w:cs="Arial"/>
          <w:spacing w:val="0"/>
          <w:sz w:val="25"/>
          <w:szCs w:val="25"/>
          <w:lang w:val="en-US"/>
        </w:rPr>
        <w:t>anti-fraud policies, whistle-blowing processes, and arrangements for special investigations;</w:t>
      </w:r>
    </w:p>
    <w:p w14:paraId="02803583" w14:textId="77777777" w:rsidR="00B87EDE" w:rsidRPr="00B87EDE" w:rsidRDefault="00B87EDE" w:rsidP="009742DC">
      <w:pPr>
        <w:widowControl w:val="0"/>
        <w:numPr>
          <w:ilvl w:val="0"/>
          <w:numId w:val="7"/>
        </w:numPr>
        <w:tabs>
          <w:tab w:val="left" w:pos="1134"/>
        </w:tabs>
        <w:autoSpaceDE w:val="0"/>
        <w:autoSpaceDN w:val="0"/>
        <w:spacing w:after="120"/>
        <w:ind w:left="1134" w:right="282" w:hanging="567"/>
        <w:rPr>
          <w:rFonts w:eastAsia="Arial" w:cs="Arial"/>
          <w:spacing w:val="0"/>
          <w:sz w:val="25"/>
          <w:szCs w:val="25"/>
          <w:lang w:val="en-US"/>
        </w:rPr>
      </w:pPr>
      <w:r w:rsidRPr="00B87EDE">
        <w:rPr>
          <w:rFonts w:eastAsia="Arial" w:cs="Arial"/>
          <w:spacing w:val="0"/>
          <w:sz w:val="25"/>
          <w:szCs w:val="25"/>
          <w:lang w:val="en-US"/>
        </w:rPr>
        <w:t>Business continuity arrangements;</w:t>
      </w:r>
    </w:p>
    <w:p w14:paraId="0B91935F" w14:textId="77777777" w:rsidR="00B87EDE" w:rsidRPr="00B87EDE" w:rsidRDefault="00B87EDE" w:rsidP="009742DC">
      <w:pPr>
        <w:widowControl w:val="0"/>
        <w:numPr>
          <w:ilvl w:val="0"/>
          <w:numId w:val="7"/>
        </w:numPr>
        <w:tabs>
          <w:tab w:val="left" w:pos="1134"/>
        </w:tabs>
        <w:autoSpaceDE w:val="0"/>
        <w:autoSpaceDN w:val="0"/>
        <w:spacing w:after="120"/>
        <w:ind w:left="1134" w:right="282" w:hanging="567"/>
        <w:rPr>
          <w:rFonts w:eastAsia="Arial" w:cs="Arial"/>
          <w:spacing w:val="0"/>
          <w:sz w:val="25"/>
          <w:szCs w:val="25"/>
          <w:lang w:val="en-US"/>
        </w:rPr>
      </w:pPr>
      <w:r w:rsidRPr="00B87EDE">
        <w:rPr>
          <w:rFonts w:eastAsia="Arial" w:cs="Arial"/>
          <w:spacing w:val="0"/>
          <w:sz w:val="25"/>
          <w:szCs w:val="25"/>
          <w:lang w:val="en-US"/>
        </w:rPr>
        <w:t>Health &amp; Safety arrangements;</w:t>
      </w:r>
    </w:p>
    <w:p w14:paraId="314B48EC" w14:textId="6ACF6081" w:rsidR="007B1477" w:rsidRPr="00DA666E" w:rsidRDefault="00B87EDE" w:rsidP="009742DC">
      <w:pPr>
        <w:widowControl w:val="0"/>
        <w:numPr>
          <w:ilvl w:val="0"/>
          <w:numId w:val="7"/>
        </w:numPr>
        <w:tabs>
          <w:tab w:val="left" w:pos="1134"/>
        </w:tabs>
        <w:autoSpaceDE w:val="0"/>
        <w:autoSpaceDN w:val="0"/>
        <w:ind w:left="1134" w:right="282" w:hanging="567"/>
        <w:rPr>
          <w:rFonts w:eastAsia="Arial" w:cs="Arial"/>
          <w:spacing w:val="0"/>
          <w:sz w:val="25"/>
          <w:szCs w:val="25"/>
          <w:lang w:val="en-US"/>
        </w:rPr>
      </w:pPr>
      <w:r w:rsidRPr="00B87EDE">
        <w:rPr>
          <w:rFonts w:eastAsia="Arial" w:cs="Arial"/>
          <w:spacing w:val="0"/>
          <w:sz w:val="25"/>
          <w:szCs w:val="25"/>
          <w:lang w:val="en-US"/>
        </w:rPr>
        <w:t>the Audit &amp; Risk Assurance Committee will also periodically review its own effectiveness.</w:t>
      </w:r>
    </w:p>
    <w:p w14:paraId="6EE6A32F"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210F2655" w14:textId="77777777" w:rsidR="007B1477" w:rsidRPr="00DA666E" w:rsidRDefault="007B1477" w:rsidP="007B1477">
      <w:pPr>
        <w:widowControl w:val="0"/>
        <w:autoSpaceDE w:val="0"/>
        <w:autoSpaceDN w:val="0"/>
        <w:spacing w:after="120"/>
        <w:ind w:left="142"/>
        <w:outlineLvl w:val="0"/>
        <w:rPr>
          <w:rFonts w:eastAsia="Arial" w:cs="Arial"/>
          <w:b/>
          <w:bCs/>
          <w:spacing w:val="0"/>
          <w:sz w:val="25"/>
          <w:szCs w:val="25"/>
          <w:lang w:val="en-US"/>
        </w:rPr>
      </w:pPr>
      <w:r w:rsidRPr="00DA666E">
        <w:rPr>
          <w:rFonts w:eastAsia="Arial" w:cs="Arial"/>
          <w:b/>
          <w:bCs/>
          <w:spacing w:val="0"/>
          <w:sz w:val="25"/>
          <w:szCs w:val="25"/>
          <w:lang w:val="en-US"/>
        </w:rPr>
        <w:t>Rights</w:t>
      </w:r>
    </w:p>
    <w:p w14:paraId="5D3E3FDA" w14:textId="4F5FDD8C" w:rsidR="007B1477" w:rsidRDefault="00C6458B" w:rsidP="007B1477">
      <w:pPr>
        <w:widowControl w:val="0"/>
        <w:autoSpaceDE w:val="0"/>
        <w:autoSpaceDN w:val="0"/>
        <w:ind w:left="142"/>
        <w:outlineLvl w:val="0"/>
        <w:rPr>
          <w:rFonts w:eastAsia="Arial" w:cs="Arial"/>
          <w:spacing w:val="0"/>
          <w:sz w:val="25"/>
          <w:szCs w:val="25"/>
          <w:lang w:val="en-US"/>
        </w:rPr>
      </w:pPr>
      <w:r w:rsidRPr="00C6458B">
        <w:rPr>
          <w:rFonts w:eastAsia="Arial" w:cs="Arial"/>
          <w:spacing w:val="0"/>
          <w:sz w:val="25"/>
          <w:szCs w:val="25"/>
          <w:lang w:val="en-US"/>
        </w:rPr>
        <w:t>The Ombudsman and Audit &amp; Risk Assurance Committee may:</w:t>
      </w:r>
    </w:p>
    <w:p w14:paraId="38247825" w14:textId="77777777" w:rsidR="007B1477" w:rsidRPr="00DA666E" w:rsidRDefault="007B1477" w:rsidP="007B1477">
      <w:pPr>
        <w:widowControl w:val="0"/>
        <w:autoSpaceDE w:val="0"/>
        <w:autoSpaceDN w:val="0"/>
        <w:ind w:left="142"/>
        <w:outlineLvl w:val="0"/>
        <w:rPr>
          <w:rFonts w:eastAsia="Arial" w:cs="Arial"/>
          <w:spacing w:val="0"/>
          <w:sz w:val="25"/>
          <w:szCs w:val="25"/>
          <w:lang w:val="en-US"/>
        </w:rPr>
      </w:pPr>
    </w:p>
    <w:p w14:paraId="409856B3" w14:textId="77777777" w:rsidR="00E34C62" w:rsidRPr="00E34C62" w:rsidRDefault="00E34C62" w:rsidP="009742DC">
      <w:pPr>
        <w:widowControl w:val="0"/>
        <w:numPr>
          <w:ilvl w:val="0"/>
          <w:numId w:val="7"/>
        </w:numPr>
        <w:tabs>
          <w:tab w:val="left" w:pos="1134"/>
        </w:tabs>
        <w:autoSpaceDE w:val="0"/>
        <w:autoSpaceDN w:val="0"/>
        <w:spacing w:after="120"/>
        <w:ind w:left="1134" w:right="282" w:hanging="567"/>
        <w:rPr>
          <w:rFonts w:eastAsia="Arial" w:cs="Arial"/>
          <w:spacing w:val="0"/>
          <w:sz w:val="25"/>
          <w:szCs w:val="25"/>
          <w:lang w:val="en-US"/>
        </w:rPr>
      </w:pPr>
      <w:r w:rsidRPr="00E34C62">
        <w:rPr>
          <w:rFonts w:eastAsia="Arial" w:cs="Arial"/>
          <w:spacing w:val="0"/>
          <w:sz w:val="25"/>
          <w:szCs w:val="25"/>
          <w:lang w:val="en-US"/>
        </w:rPr>
        <w:t>co-opt members for a period of time (not exceeding a year) to provide specialist skills, knowledge and experience which the Committee needs at a particular time;</w:t>
      </w:r>
    </w:p>
    <w:p w14:paraId="3412CF6F" w14:textId="2F42F907" w:rsidR="007B1477" w:rsidRPr="00DA666E" w:rsidRDefault="00E34C62" w:rsidP="00E34C62">
      <w:pPr>
        <w:widowControl w:val="0"/>
        <w:numPr>
          <w:ilvl w:val="0"/>
          <w:numId w:val="7"/>
        </w:numPr>
        <w:tabs>
          <w:tab w:val="left" w:pos="1134"/>
        </w:tabs>
        <w:autoSpaceDE w:val="0"/>
        <w:autoSpaceDN w:val="0"/>
        <w:ind w:left="1134" w:right="680" w:hanging="567"/>
        <w:rPr>
          <w:rFonts w:eastAsia="Arial" w:cs="Arial"/>
          <w:spacing w:val="0"/>
          <w:sz w:val="25"/>
          <w:szCs w:val="25"/>
          <w:lang w:val="en-US"/>
        </w:rPr>
      </w:pPr>
      <w:r w:rsidRPr="00E34C62">
        <w:rPr>
          <w:rFonts w:eastAsia="Arial" w:cs="Arial"/>
          <w:spacing w:val="0"/>
          <w:sz w:val="25"/>
          <w:szCs w:val="25"/>
          <w:lang w:val="en-US"/>
        </w:rPr>
        <w:t>seek specialist ad-hoc advice subject to being within budget.</w:t>
      </w:r>
    </w:p>
    <w:p w14:paraId="50ACA75F" w14:textId="77777777" w:rsidR="007B1477" w:rsidRDefault="007B1477" w:rsidP="007B1477">
      <w:pPr>
        <w:widowControl w:val="0"/>
        <w:tabs>
          <w:tab w:val="left" w:pos="1529"/>
          <w:tab w:val="left" w:pos="1530"/>
        </w:tabs>
        <w:autoSpaceDE w:val="0"/>
        <w:autoSpaceDN w:val="0"/>
        <w:ind w:left="142" w:right="306"/>
        <w:rPr>
          <w:rFonts w:eastAsia="Arial" w:cs="Arial"/>
          <w:spacing w:val="0"/>
          <w:sz w:val="25"/>
          <w:szCs w:val="25"/>
          <w:lang w:val="en-US"/>
        </w:rPr>
      </w:pPr>
    </w:p>
    <w:p w14:paraId="5C28A0AA" w14:textId="77777777" w:rsidR="00097174" w:rsidRPr="00097174" w:rsidRDefault="00097174" w:rsidP="00097174">
      <w:pPr>
        <w:widowControl w:val="0"/>
        <w:autoSpaceDE w:val="0"/>
        <w:autoSpaceDN w:val="0"/>
        <w:spacing w:after="120"/>
        <w:ind w:left="142"/>
        <w:outlineLvl w:val="0"/>
        <w:rPr>
          <w:rFonts w:eastAsia="Arial" w:cs="Arial"/>
          <w:b/>
          <w:bCs/>
          <w:spacing w:val="0"/>
          <w:sz w:val="25"/>
          <w:szCs w:val="25"/>
          <w:lang w:val="en-US"/>
        </w:rPr>
      </w:pPr>
      <w:r w:rsidRPr="00097174">
        <w:rPr>
          <w:rFonts w:eastAsia="Arial" w:cs="Arial"/>
          <w:b/>
          <w:bCs/>
          <w:spacing w:val="0"/>
          <w:sz w:val="25"/>
          <w:szCs w:val="25"/>
          <w:lang w:val="en-US"/>
        </w:rPr>
        <w:t>Access</w:t>
      </w:r>
    </w:p>
    <w:p w14:paraId="587F3A0B" w14:textId="3C2954F9" w:rsidR="00E34C62" w:rsidRDefault="00097174" w:rsidP="009742DC">
      <w:pPr>
        <w:widowControl w:val="0"/>
        <w:numPr>
          <w:ilvl w:val="0"/>
          <w:numId w:val="7"/>
        </w:numPr>
        <w:tabs>
          <w:tab w:val="left" w:pos="1134"/>
        </w:tabs>
        <w:autoSpaceDE w:val="0"/>
        <w:autoSpaceDN w:val="0"/>
        <w:ind w:left="1134" w:right="849" w:hanging="567"/>
        <w:rPr>
          <w:rFonts w:eastAsia="Arial" w:cs="Arial"/>
          <w:spacing w:val="0"/>
          <w:sz w:val="25"/>
          <w:szCs w:val="25"/>
          <w:lang w:val="en-US"/>
        </w:rPr>
      </w:pPr>
      <w:r w:rsidRPr="00097174">
        <w:rPr>
          <w:rFonts w:eastAsia="Arial" w:cs="Arial"/>
          <w:spacing w:val="0"/>
          <w:sz w:val="25"/>
          <w:szCs w:val="25"/>
          <w:lang w:val="en-US"/>
        </w:rPr>
        <w:t>The representative of Internal Audit and the representative of External</w:t>
      </w:r>
      <w:r w:rsidR="009742DC">
        <w:rPr>
          <w:rFonts w:eastAsia="Arial" w:cs="Arial"/>
          <w:spacing w:val="0"/>
          <w:sz w:val="25"/>
          <w:szCs w:val="25"/>
          <w:lang w:val="en-US"/>
        </w:rPr>
        <w:t> </w:t>
      </w:r>
      <w:r w:rsidRPr="00097174">
        <w:rPr>
          <w:rFonts w:eastAsia="Arial" w:cs="Arial"/>
          <w:spacing w:val="0"/>
          <w:sz w:val="25"/>
          <w:szCs w:val="25"/>
          <w:lang w:val="en-US"/>
        </w:rPr>
        <w:t>Audit will have free and confidential access to the Chair of the Audit &amp; Risk Assurance Committee.</w:t>
      </w:r>
    </w:p>
    <w:p w14:paraId="7F76A5EE" w14:textId="77777777" w:rsidR="00E34C62" w:rsidRPr="00DA666E" w:rsidRDefault="00E34C62" w:rsidP="007B1477">
      <w:pPr>
        <w:widowControl w:val="0"/>
        <w:tabs>
          <w:tab w:val="left" w:pos="1529"/>
          <w:tab w:val="left" w:pos="1530"/>
        </w:tabs>
        <w:autoSpaceDE w:val="0"/>
        <w:autoSpaceDN w:val="0"/>
        <w:ind w:left="142" w:right="306"/>
        <w:rPr>
          <w:rFonts w:eastAsia="Arial" w:cs="Arial"/>
          <w:spacing w:val="0"/>
          <w:sz w:val="25"/>
          <w:szCs w:val="25"/>
          <w:lang w:val="en-US"/>
        </w:rPr>
      </w:pPr>
    </w:p>
    <w:p w14:paraId="0A9DBD62" w14:textId="77777777" w:rsidR="007B1477" w:rsidRPr="00DA666E" w:rsidRDefault="007B1477" w:rsidP="007B1477">
      <w:pPr>
        <w:widowControl w:val="0"/>
        <w:autoSpaceDE w:val="0"/>
        <w:autoSpaceDN w:val="0"/>
        <w:spacing w:after="120"/>
        <w:ind w:left="142"/>
        <w:outlineLvl w:val="0"/>
        <w:rPr>
          <w:rFonts w:eastAsia="Arial" w:cs="Arial"/>
          <w:b/>
          <w:bCs/>
          <w:spacing w:val="0"/>
          <w:sz w:val="25"/>
          <w:szCs w:val="25"/>
          <w:lang w:val="en-US"/>
        </w:rPr>
      </w:pPr>
      <w:r w:rsidRPr="00DA666E">
        <w:rPr>
          <w:rFonts w:eastAsia="Arial" w:cs="Arial"/>
          <w:b/>
          <w:bCs/>
          <w:spacing w:val="0"/>
          <w:sz w:val="25"/>
          <w:szCs w:val="25"/>
          <w:lang w:val="en-US"/>
        </w:rPr>
        <w:t>Meetings</w:t>
      </w:r>
    </w:p>
    <w:p w14:paraId="699875A2" w14:textId="77417992" w:rsidR="00270936" w:rsidRPr="00270936" w:rsidRDefault="00270936" w:rsidP="009742DC">
      <w:pPr>
        <w:widowControl w:val="0"/>
        <w:numPr>
          <w:ilvl w:val="0"/>
          <w:numId w:val="7"/>
        </w:numPr>
        <w:tabs>
          <w:tab w:val="left" w:pos="1134"/>
        </w:tabs>
        <w:autoSpaceDE w:val="0"/>
        <w:autoSpaceDN w:val="0"/>
        <w:spacing w:after="120"/>
        <w:ind w:left="1134" w:right="140" w:hanging="567"/>
        <w:rPr>
          <w:rFonts w:eastAsia="Arial" w:cs="Arial"/>
          <w:spacing w:val="0"/>
          <w:sz w:val="25"/>
          <w:szCs w:val="25"/>
          <w:lang w:val="en-US"/>
        </w:rPr>
      </w:pPr>
      <w:r w:rsidRPr="00270936">
        <w:rPr>
          <w:rFonts w:eastAsia="Arial" w:cs="Arial"/>
          <w:spacing w:val="0"/>
          <w:sz w:val="25"/>
          <w:szCs w:val="25"/>
          <w:lang w:val="en-US"/>
        </w:rPr>
        <w:t xml:space="preserve">The Audit &amp; Risk Assurance Committee will meet at least </w:t>
      </w:r>
      <w:r w:rsidR="009742DC">
        <w:rPr>
          <w:rFonts w:eastAsia="Arial" w:cs="Arial"/>
          <w:spacing w:val="0"/>
          <w:sz w:val="25"/>
          <w:szCs w:val="25"/>
          <w:lang w:val="en-US"/>
        </w:rPr>
        <w:t>4</w:t>
      </w:r>
      <w:r w:rsidRPr="00270936">
        <w:rPr>
          <w:rFonts w:eastAsia="Arial" w:cs="Arial"/>
          <w:spacing w:val="0"/>
          <w:sz w:val="25"/>
          <w:szCs w:val="25"/>
          <w:lang w:val="en-US"/>
        </w:rPr>
        <w:t xml:space="preserve"> times a year</w:t>
      </w:r>
      <w:r w:rsidR="009F4476">
        <w:rPr>
          <w:rFonts w:eastAsia="Arial" w:cs="Arial"/>
          <w:spacing w:val="0"/>
          <w:sz w:val="25"/>
          <w:szCs w:val="25"/>
          <w:lang w:val="en-US"/>
        </w:rPr>
        <w:t xml:space="preserve">.  </w:t>
      </w:r>
      <w:r w:rsidRPr="00270936">
        <w:rPr>
          <w:rFonts w:eastAsia="Arial" w:cs="Arial"/>
          <w:spacing w:val="0"/>
          <w:sz w:val="25"/>
          <w:szCs w:val="25"/>
          <w:lang w:val="en-US"/>
        </w:rPr>
        <w:t>The Chair of the Audit &amp; Risk Assurance Committee or the Ombudsman may convene additional meetings, as they deem necessary.</w:t>
      </w:r>
    </w:p>
    <w:p w14:paraId="18E5A4B1" w14:textId="5A0B1584" w:rsidR="00270936" w:rsidRPr="00270936" w:rsidRDefault="00270936" w:rsidP="009742DC">
      <w:pPr>
        <w:widowControl w:val="0"/>
        <w:numPr>
          <w:ilvl w:val="0"/>
          <w:numId w:val="7"/>
        </w:numPr>
        <w:tabs>
          <w:tab w:val="left" w:pos="1134"/>
        </w:tabs>
        <w:autoSpaceDE w:val="0"/>
        <w:autoSpaceDN w:val="0"/>
        <w:spacing w:after="120"/>
        <w:ind w:left="1134" w:right="140" w:hanging="567"/>
        <w:rPr>
          <w:rFonts w:eastAsia="Arial" w:cs="Arial"/>
          <w:spacing w:val="0"/>
          <w:sz w:val="25"/>
          <w:szCs w:val="25"/>
          <w:lang w:val="en-US"/>
        </w:rPr>
      </w:pPr>
      <w:r w:rsidRPr="00270936">
        <w:rPr>
          <w:rFonts w:eastAsia="Arial" w:cs="Arial"/>
          <w:spacing w:val="0"/>
          <w:sz w:val="25"/>
          <w:szCs w:val="25"/>
          <w:lang w:val="en-US"/>
        </w:rPr>
        <w:t xml:space="preserve">A minimum of </w:t>
      </w:r>
      <w:r w:rsidR="009742DC">
        <w:rPr>
          <w:rFonts w:eastAsia="Arial" w:cs="Arial"/>
          <w:spacing w:val="0"/>
          <w:sz w:val="25"/>
          <w:szCs w:val="25"/>
          <w:lang w:val="en-US"/>
        </w:rPr>
        <w:t>3</w:t>
      </w:r>
      <w:r w:rsidRPr="00270936">
        <w:rPr>
          <w:rFonts w:eastAsia="Arial" w:cs="Arial"/>
          <w:spacing w:val="0"/>
          <w:sz w:val="25"/>
          <w:szCs w:val="25"/>
          <w:lang w:val="en-US"/>
        </w:rPr>
        <w:t xml:space="preserve"> independent members of the Audit &amp; Risk Assurance Committee will be present for the meeting to be deemed quorate.</w:t>
      </w:r>
    </w:p>
    <w:p w14:paraId="3CEBCFCD" w14:textId="77777777" w:rsidR="00270936" w:rsidRPr="00270936" w:rsidRDefault="00270936" w:rsidP="009742DC">
      <w:pPr>
        <w:widowControl w:val="0"/>
        <w:numPr>
          <w:ilvl w:val="0"/>
          <w:numId w:val="7"/>
        </w:numPr>
        <w:tabs>
          <w:tab w:val="left" w:pos="1134"/>
        </w:tabs>
        <w:autoSpaceDE w:val="0"/>
        <w:autoSpaceDN w:val="0"/>
        <w:spacing w:after="120"/>
        <w:ind w:left="1134" w:right="282" w:hanging="567"/>
        <w:rPr>
          <w:rFonts w:eastAsia="Arial" w:cs="Arial"/>
          <w:spacing w:val="0"/>
          <w:sz w:val="25"/>
          <w:szCs w:val="25"/>
          <w:lang w:val="en-US"/>
        </w:rPr>
      </w:pPr>
      <w:r w:rsidRPr="00270936">
        <w:rPr>
          <w:rFonts w:eastAsia="Arial" w:cs="Arial"/>
          <w:spacing w:val="0"/>
          <w:sz w:val="25"/>
          <w:szCs w:val="25"/>
          <w:lang w:val="en-US"/>
        </w:rPr>
        <w:t>In the event of the Chair of the Audit &amp; Risk Assurance Committee being unable to attend a meeting, the Vice Chair will take the chair or if they are also unable to attend another independent member will take the chair.</w:t>
      </w:r>
    </w:p>
    <w:p w14:paraId="3D8FB979" w14:textId="77777777" w:rsidR="00270936" w:rsidRPr="00270936" w:rsidRDefault="00270936" w:rsidP="009742DC">
      <w:pPr>
        <w:widowControl w:val="0"/>
        <w:numPr>
          <w:ilvl w:val="0"/>
          <w:numId w:val="7"/>
        </w:numPr>
        <w:tabs>
          <w:tab w:val="left" w:pos="1134"/>
        </w:tabs>
        <w:autoSpaceDE w:val="0"/>
        <w:autoSpaceDN w:val="0"/>
        <w:spacing w:after="120"/>
        <w:ind w:left="1134" w:right="282" w:hanging="567"/>
        <w:rPr>
          <w:rFonts w:eastAsia="Arial" w:cs="Arial"/>
          <w:spacing w:val="0"/>
          <w:sz w:val="25"/>
          <w:szCs w:val="25"/>
          <w:lang w:val="en-US"/>
        </w:rPr>
      </w:pPr>
      <w:r w:rsidRPr="00270936">
        <w:rPr>
          <w:rFonts w:eastAsia="Arial" w:cs="Arial"/>
          <w:spacing w:val="0"/>
          <w:sz w:val="25"/>
          <w:szCs w:val="25"/>
          <w:lang w:val="en-US"/>
        </w:rPr>
        <w:t>Audit &amp; Risk Assurance Committee meetings will normally be attended by the Ombudsman; Executive Director - Corporate Resources; Executive Director - Casework &amp; Legal; Head of IT Services; the Finance Manager; representatives from Internal Audit; and representatives of External Audit.</w:t>
      </w:r>
    </w:p>
    <w:p w14:paraId="4DCB342B" w14:textId="77777777" w:rsidR="00270936" w:rsidRPr="00270936" w:rsidRDefault="00270936" w:rsidP="009742DC">
      <w:pPr>
        <w:widowControl w:val="0"/>
        <w:numPr>
          <w:ilvl w:val="0"/>
          <w:numId w:val="7"/>
        </w:numPr>
        <w:tabs>
          <w:tab w:val="left" w:pos="1134"/>
        </w:tabs>
        <w:autoSpaceDE w:val="0"/>
        <w:autoSpaceDN w:val="0"/>
        <w:spacing w:after="120"/>
        <w:ind w:left="1134" w:right="282" w:hanging="567"/>
        <w:rPr>
          <w:rFonts w:eastAsia="Arial" w:cs="Arial"/>
          <w:spacing w:val="0"/>
          <w:sz w:val="25"/>
          <w:szCs w:val="25"/>
          <w:lang w:val="en-US"/>
        </w:rPr>
      </w:pPr>
      <w:r w:rsidRPr="00270936">
        <w:rPr>
          <w:rFonts w:eastAsia="Arial" w:cs="Arial"/>
          <w:spacing w:val="0"/>
          <w:sz w:val="25"/>
          <w:szCs w:val="25"/>
          <w:lang w:val="en-US"/>
        </w:rPr>
        <w:t>The Audit &amp; Risk Assurance Committee may ask any other officials of the office to attend to assist it with its discussions on any particular matter.</w:t>
      </w:r>
    </w:p>
    <w:p w14:paraId="079D2DF7" w14:textId="77777777" w:rsidR="00270936" w:rsidRPr="00270936" w:rsidRDefault="00270936" w:rsidP="009742DC">
      <w:pPr>
        <w:widowControl w:val="0"/>
        <w:numPr>
          <w:ilvl w:val="0"/>
          <w:numId w:val="7"/>
        </w:numPr>
        <w:tabs>
          <w:tab w:val="left" w:pos="1134"/>
        </w:tabs>
        <w:autoSpaceDE w:val="0"/>
        <w:autoSpaceDN w:val="0"/>
        <w:spacing w:after="120"/>
        <w:ind w:left="1134" w:right="282" w:hanging="567"/>
        <w:rPr>
          <w:rFonts w:eastAsia="Arial" w:cs="Arial"/>
          <w:spacing w:val="0"/>
          <w:sz w:val="25"/>
          <w:szCs w:val="25"/>
          <w:lang w:val="en-US"/>
        </w:rPr>
      </w:pPr>
      <w:r w:rsidRPr="00270936">
        <w:rPr>
          <w:rFonts w:eastAsia="Arial" w:cs="Arial"/>
          <w:spacing w:val="0"/>
          <w:sz w:val="25"/>
          <w:szCs w:val="25"/>
          <w:lang w:val="en-US"/>
        </w:rPr>
        <w:lastRenderedPageBreak/>
        <w:t>The Audit &amp; Risk Assurance Committee may invite other persons or bodies to attend meetings to provide professional advice or information on any matters that the Committee deems relevant to the proper discharge of its functions.</w:t>
      </w:r>
    </w:p>
    <w:p w14:paraId="4973BABE" w14:textId="33F91620" w:rsidR="007B1477" w:rsidRDefault="00270936" w:rsidP="009742DC">
      <w:pPr>
        <w:widowControl w:val="0"/>
        <w:numPr>
          <w:ilvl w:val="0"/>
          <w:numId w:val="7"/>
        </w:numPr>
        <w:tabs>
          <w:tab w:val="left" w:pos="1134"/>
        </w:tabs>
        <w:autoSpaceDE w:val="0"/>
        <w:autoSpaceDN w:val="0"/>
        <w:ind w:left="1134" w:right="282" w:hanging="567"/>
        <w:rPr>
          <w:rFonts w:eastAsia="Arial" w:cs="Arial"/>
          <w:spacing w:val="0"/>
          <w:sz w:val="25"/>
          <w:szCs w:val="25"/>
          <w:lang w:val="en-US"/>
        </w:rPr>
      </w:pPr>
      <w:r w:rsidRPr="00270936">
        <w:rPr>
          <w:rFonts w:eastAsia="Arial" w:cs="Arial"/>
          <w:spacing w:val="0"/>
          <w:sz w:val="25"/>
          <w:szCs w:val="25"/>
          <w:lang w:val="en-US"/>
        </w:rPr>
        <w:t>The Audit &amp; Risk Assurance Committee may ask any or all of those who normally attend but who are not members to withdraw to facilitate open and frank discussion of particular matters.</w:t>
      </w:r>
    </w:p>
    <w:p w14:paraId="77CFD892"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7BB4592A" w14:textId="77777777" w:rsidR="007B1477" w:rsidRDefault="007B1477" w:rsidP="007B1477">
      <w:pPr>
        <w:widowControl w:val="0"/>
        <w:autoSpaceDE w:val="0"/>
        <w:autoSpaceDN w:val="0"/>
        <w:spacing w:after="120"/>
        <w:ind w:left="142"/>
        <w:outlineLvl w:val="0"/>
        <w:rPr>
          <w:rFonts w:eastAsia="Arial" w:cs="Arial"/>
          <w:b/>
          <w:bCs/>
          <w:spacing w:val="0"/>
          <w:sz w:val="25"/>
          <w:szCs w:val="25"/>
          <w:lang w:val="en-US"/>
        </w:rPr>
      </w:pPr>
      <w:bookmarkStart w:id="4" w:name="_Hlk50013781"/>
      <w:r w:rsidRPr="00DA666E">
        <w:rPr>
          <w:rFonts w:eastAsia="Arial" w:cs="Arial"/>
          <w:b/>
          <w:bCs/>
          <w:spacing w:val="0"/>
          <w:sz w:val="25"/>
          <w:szCs w:val="25"/>
          <w:lang w:val="en-US"/>
        </w:rPr>
        <w:t xml:space="preserve">Declaration of Members Interests </w:t>
      </w:r>
    </w:p>
    <w:p w14:paraId="50CD9179" w14:textId="4167F181" w:rsidR="007B1477" w:rsidRPr="00DA666E" w:rsidRDefault="007B1477" w:rsidP="007B1477">
      <w:pPr>
        <w:widowControl w:val="0"/>
        <w:autoSpaceDE w:val="0"/>
        <w:autoSpaceDN w:val="0"/>
        <w:ind w:left="142"/>
        <w:rPr>
          <w:rFonts w:eastAsia="Arial" w:cs="Arial"/>
          <w:spacing w:val="0"/>
          <w:sz w:val="25"/>
          <w:szCs w:val="25"/>
          <w:lang w:val="en-US"/>
        </w:rPr>
      </w:pPr>
      <w:r w:rsidRPr="00DA666E">
        <w:rPr>
          <w:rFonts w:eastAsia="Arial" w:cs="Arial"/>
          <w:spacing w:val="0"/>
          <w:sz w:val="25"/>
          <w:szCs w:val="25"/>
          <w:lang w:val="en-US"/>
        </w:rPr>
        <w:t xml:space="preserve">Members are required to declare any personal interests in accordance with the PSOW’s Policy on </w:t>
      </w:r>
      <w:hyperlink r:id="rId15" w:history="1">
        <w:r w:rsidRPr="00DA666E">
          <w:rPr>
            <w:rFonts w:eastAsia="Arial" w:cs="Arial"/>
            <w:color w:val="0563C1"/>
            <w:spacing w:val="0"/>
            <w:sz w:val="25"/>
            <w:szCs w:val="25"/>
            <w:u w:val="single"/>
            <w:lang w:val="en-US"/>
          </w:rPr>
          <w:t>De</w:t>
        </w:r>
        <w:r w:rsidRPr="00476E13">
          <w:rPr>
            <w:rFonts w:eastAsia="Arial" w:cs="Arial"/>
            <w:color w:val="0563C1"/>
            <w:spacing w:val="0"/>
            <w:sz w:val="25"/>
            <w:szCs w:val="25"/>
            <w:u w:val="single"/>
            <w:lang w:val="en-US"/>
          </w:rPr>
          <w:t>claratio</w:t>
        </w:r>
        <w:r w:rsidRPr="00DA666E">
          <w:rPr>
            <w:rFonts w:eastAsia="Arial" w:cs="Arial"/>
            <w:color w:val="0563C1"/>
            <w:spacing w:val="0"/>
            <w:sz w:val="25"/>
            <w:szCs w:val="25"/>
            <w:u w:val="single"/>
            <w:lang w:val="en-US"/>
          </w:rPr>
          <w:t>n of Interests</w:t>
        </w:r>
      </w:hyperlink>
      <w:r w:rsidRPr="00DA666E">
        <w:rPr>
          <w:rFonts w:eastAsia="Arial" w:cs="Arial"/>
          <w:spacing w:val="0"/>
          <w:sz w:val="25"/>
          <w:szCs w:val="25"/>
          <w:lang w:val="en-US"/>
        </w:rPr>
        <w:t xml:space="preserve"> by Advisory Panel and Audit &amp; Risk Assurance Committee members</w:t>
      </w:r>
      <w:r w:rsidR="009F4476">
        <w:rPr>
          <w:rFonts w:eastAsia="Arial" w:cs="Arial"/>
          <w:spacing w:val="0"/>
          <w:sz w:val="25"/>
          <w:szCs w:val="25"/>
          <w:lang w:val="en-US"/>
        </w:rPr>
        <w:t xml:space="preserve">.  </w:t>
      </w:r>
    </w:p>
    <w:bookmarkEnd w:id="4"/>
    <w:p w14:paraId="032D9742" w14:textId="77777777" w:rsidR="007B1477" w:rsidRDefault="007B1477" w:rsidP="007B1477">
      <w:pPr>
        <w:widowControl w:val="0"/>
        <w:autoSpaceDE w:val="0"/>
        <w:autoSpaceDN w:val="0"/>
        <w:ind w:left="142"/>
        <w:rPr>
          <w:rFonts w:eastAsia="Arial" w:cs="Arial"/>
          <w:spacing w:val="0"/>
          <w:sz w:val="25"/>
          <w:szCs w:val="25"/>
          <w:lang w:val="en-US"/>
        </w:rPr>
      </w:pPr>
    </w:p>
    <w:p w14:paraId="07106FFC" w14:textId="77777777" w:rsidR="007B1477" w:rsidRPr="00DA666E" w:rsidRDefault="007B1477" w:rsidP="007B1477">
      <w:pPr>
        <w:widowControl w:val="0"/>
        <w:autoSpaceDE w:val="0"/>
        <w:autoSpaceDN w:val="0"/>
        <w:spacing w:after="120"/>
        <w:ind w:left="142"/>
        <w:outlineLvl w:val="0"/>
        <w:rPr>
          <w:rFonts w:eastAsia="Arial" w:cs="Arial"/>
          <w:b/>
          <w:bCs/>
          <w:spacing w:val="0"/>
          <w:sz w:val="25"/>
          <w:szCs w:val="25"/>
          <w:lang w:val="en-US"/>
        </w:rPr>
      </w:pPr>
      <w:r w:rsidRPr="00DA666E">
        <w:rPr>
          <w:rFonts w:eastAsia="Arial" w:cs="Arial"/>
          <w:b/>
          <w:bCs/>
          <w:spacing w:val="0"/>
          <w:sz w:val="25"/>
          <w:szCs w:val="25"/>
          <w:lang w:val="en-US"/>
        </w:rPr>
        <w:t>Information Requirements</w:t>
      </w:r>
    </w:p>
    <w:p w14:paraId="2F21DD80" w14:textId="2A399F63" w:rsidR="007B1477" w:rsidRPr="00DA666E" w:rsidRDefault="00391DF3" w:rsidP="007B1477">
      <w:pPr>
        <w:widowControl w:val="0"/>
        <w:autoSpaceDE w:val="0"/>
        <w:autoSpaceDN w:val="0"/>
        <w:ind w:left="142"/>
        <w:rPr>
          <w:rFonts w:eastAsia="Arial" w:cs="Arial"/>
          <w:spacing w:val="0"/>
          <w:sz w:val="25"/>
          <w:szCs w:val="25"/>
          <w:lang w:val="en-US"/>
        </w:rPr>
      </w:pPr>
      <w:r w:rsidRPr="00391DF3">
        <w:rPr>
          <w:rFonts w:eastAsia="Arial" w:cs="Arial"/>
          <w:spacing w:val="0"/>
          <w:sz w:val="25"/>
          <w:szCs w:val="25"/>
          <w:lang w:val="en-US"/>
        </w:rPr>
        <w:t>For each meeting the Audit &amp; Risk Assurance Committee will be provided with:</w:t>
      </w:r>
    </w:p>
    <w:p w14:paraId="413B3385"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2EA02D35" w14:textId="77777777" w:rsidR="00BB29CD" w:rsidRPr="00BB29CD" w:rsidRDefault="00BB29CD" w:rsidP="00BB29CD">
      <w:pPr>
        <w:widowControl w:val="0"/>
        <w:numPr>
          <w:ilvl w:val="0"/>
          <w:numId w:val="7"/>
        </w:numPr>
        <w:tabs>
          <w:tab w:val="left" w:pos="1134"/>
        </w:tabs>
        <w:autoSpaceDE w:val="0"/>
        <w:autoSpaceDN w:val="0"/>
        <w:spacing w:after="120"/>
        <w:ind w:left="1134" w:right="680" w:hanging="567"/>
        <w:rPr>
          <w:rFonts w:eastAsia="Arial" w:cs="Arial"/>
          <w:spacing w:val="0"/>
          <w:sz w:val="25"/>
          <w:szCs w:val="25"/>
          <w:lang w:val="en-US"/>
        </w:rPr>
      </w:pPr>
      <w:r w:rsidRPr="00BB29CD">
        <w:rPr>
          <w:rFonts w:eastAsia="Arial" w:cs="Arial"/>
          <w:spacing w:val="0"/>
          <w:sz w:val="25"/>
          <w:szCs w:val="25"/>
          <w:lang w:val="en-US"/>
        </w:rPr>
        <w:t xml:space="preserve">a report </w:t>
      </w:r>
      <w:proofErr w:type="spellStart"/>
      <w:r w:rsidRPr="00BB29CD">
        <w:rPr>
          <w:rFonts w:eastAsia="Arial" w:cs="Arial"/>
          <w:spacing w:val="0"/>
          <w:sz w:val="25"/>
          <w:szCs w:val="25"/>
          <w:lang w:val="en-US"/>
        </w:rPr>
        <w:t>summarising</w:t>
      </w:r>
      <w:proofErr w:type="spellEnd"/>
      <w:r w:rsidRPr="00BB29CD">
        <w:rPr>
          <w:rFonts w:eastAsia="Arial" w:cs="Arial"/>
          <w:spacing w:val="0"/>
          <w:sz w:val="25"/>
          <w:szCs w:val="25"/>
          <w:lang w:val="en-US"/>
        </w:rPr>
        <w:t xml:space="preserve"> any significant changes to the organisation’s Risk Register, together with a list of High and Medium risk items;</w:t>
      </w:r>
    </w:p>
    <w:p w14:paraId="51F30E5D" w14:textId="77777777" w:rsidR="00BB29CD" w:rsidRPr="00BB29CD" w:rsidRDefault="00BB29CD" w:rsidP="00BB29CD">
      <w:pPr>
        <w:widowControl w:val="0"/>
        <w:numPr>
          <w:ilvl w:val="0"/>
          <w:numId w:val="7"/>
        </w:numPr>
        <w:tabs>
          <w:tab w:val="left" w:pos="1134"/>
        </w:tabs>
        <w:autoSpaceDE w:val="0"/>
        <w:autoSpaceDN w:val="0"/>
        <w:spacing w:after="120"/>
        <w:ind w:left="1134" w:right="680" w:hanging="567"/>
        <w:rPr>
          <w:rFonts w:eastAsia="Arial" w:cs="Arial"/>
          <w:spacing w:val="0"/>
          <w:sz w:val="25"/>
          <w:szCs w:val="25"/>
          <w:lang w:val="en-US"/>
        </w:rPr>
      </w:pPr>
      <w:r w:rsidRPr="00BB29CD">
        <w:rPr>
          <w:rFonts w:eastAsia="Arial" w:cs="Arial"/>
          <w:spacing w:val="0"/>
          <w:sz w:val="25"/>
          <w:szCs w:val="25"/>
          <w:lang w:val="en-US"/>
        </w:rPr>
        <w:t xml:space="preserve">a progress report from Internal Audit representative </w:t>
      </w:r>
      <w:proofErr w:type="spellStart"/>
      <w:r w:rsidRPr="00BB29CD">
        <w:rPr>
          <w:rFonts w:eastAsia="Arial" w:cs="Arial"/>
          <w:spacing w:val="0"/>
          <w:sz w:val="25"/>
          <w:szCs w:val="25"/>
          <w:lang w:val="en-US"/>
        </w:rPr>
        <w:t>summarising</w:t>
      </w:r>
      <w:proofErr w:type="spellEnd"/>
      <w:r w:rsidRPr="00BB29CD">
        <w:rPr>
          <w:rFonts w:eastAsia="Arial" w:cs="Arial"/>
          <w:spacing w:val="0"/>
          <w:sz w:val="25"/>
          <w:szCs w:val="25"/>
          <w:lang w:val="en-US"/>
        </w:rPr>
        <w:t>:</w:t>
      </w:r>
    </w:p>
    <w:p w14:paraId="747AE3E4" w14:textId="77777777" w:rsidR="00BB29CD" w:rsidRPr="00BB29CD" w:rsidRDefault="00BB29CD" w:rsidP="00BB29CD">
      <w:pPr>
        <w:widowControl w:val="0"/>
        <w:numPr>
          <w:ilvl w:val="0"/>
          <w:numId w:val="21"/>
        </w:numPr>
        <w:tabs>
          <w:tab w:val="left" w:pos="1134"/>
        </w:tabs>
        <w:autoSpaceDE w:val="0"/>
        <w:autoSpaceDN w:val="0"/>
        <w:spacing w:after="120"/>
        <w:ind w:right="680"/>
        <w:rPr>
          <w:rFonts w:eastAsia="Arial" w:cs="Arial"/>
          <w:spacing w:val="0"/>
          <w:sz w:val="25"/>
          <w:szCs w:val="25"/>
          <w:lang w:val="en-US"/>
        </w:rPr>
      </w:pPr>
      <w:r w:rsidRPr="00BB29CD">
        <w:rPr>
          <w:rFonts w:eastAsia="Arial" w:cs="Arial"/>
          <w:spacing w:val="0"/>
          <w:sz w:val="25"/>
          <w:szCs w:val="25"/>
          <w:lang w:val="en-US"/>
        </w:rPr>
        <w:t>work performed (and a comparison with work planned);</w:t>
      </w:r>
    </w:p>
    <w:p w14:paraId="2985A76D" w14:textId="77777777" w:rsidR="00BB29CD" w:rsidRPr="00BB29CD" w:rsidRDefault="00BB29CD" w:rsidP="00BB29CD">
      <w:pPr>
        <w:widowControl w:val="0"/>
        <w:numPr>
          <w:ilvl w:val="0"/>
          <w:numId w:val="21"/>
        </w:numPr>
        <w:tabs>
          <w:tab w:val="left" w:pos="1134"/>
        </w:tabs>
        <w:autoSpaceDE w:val="0"/>
        <w:autoSpaceDN w:val="0"/>
        <w:spacing w:after="120"/>
        <w:ind w:right="680"/>
        <w:rPr>
          <w:rFonts w:eastAsia="Arial" w:cs="Arial"/>
          <w:spacing w:val="0"/>
          <w:sz w:val="25"/>
          <w:szCs w:val="25"/>
          <w:lang w:val="en-US"/>
        </w:rPr>
      </w:pPr>
      <w:r w:rsidRPr="00BB29CD">
        <w:rPr>
          <w:rFonts w:eastAsia="Arial" w:cs="Arial"/>
          <w:spacing w:val="0"/>
          <w:sz w:val="25"/>
          <w:szCs w:val="25"/>
          <w:lang w:val="en-US"/>
        </w:rPr>
        <w:t>key issues emerging from Internal Audit work;</w:t>
      </w:r>
    </w:p>
    <w:p w14:paraId="0774D558" w14:textId="77777777" w:rsidR="00BB29CD" w:rsidRPr="00BB29CD" w:rsidRDefault="00BB29CD" w:rsidP="00BB29CD">
      <w:pPr>
        <w:widowControl w:val="0"/>
        <w:numPr>
          <w:ilvl w:val="0"/>
          <w:numId w:val="21"/>
        </w:numPr>
        <w:tabs>
          <w:tab w:val="left" w:pos="1134"/>
        </w:tabs>
        <w:autoSpaceDE w:val="0"/>
        <w:autoSpaceDN w:val="0"/>
        <w:spacing w:after="120"/>
        <w:ind w:right="680"/>
        <w:rPr>
          <w:rFonts w:eastAsia="Arial" w:cs="Arial"/>
          <w:spacing w:val="0"/>
          <w:sz w:val="25"/>
          <w:szCs w:val="25"/>
          <w:lang w:val="en-US"/>
        </w:rPr>
      </w:pPr>
      <w:r w:rsidRPr="00BB29CD">
        <w:rPr>
          <w:rFonts w:eastAsia="Arial" w:cs="Arial"/>
          <w:spacing w:val="0"/>
          <w:sz w:val="25"/>
          <w:szCs w:val="25"/>
          <w:lang w:val="en-US"/>
        </w:rPr>
        <w:t>management response to audit recommendations;</w:t>
      </w:r>
    </w:p>
    <w:p w14:paraId="28295528" w14:textId="77777777" w:rsidR="00BB29CD" w:rsidRPr="00BB29CD" w:rsidRDefault="00BB29CD" w:rsidP="00BB29CD">
      <w:pPr>
        <w:widowControl w:val="0"/>
        <w:numPr>
          <w:ilvl w:val="0"/>
          <w:numId w:val="21"/>
        </w:numPr>
        <w:tabs>
          <w:tab w:val="left" w:pos="1134"/>
        </w:tabs>
        <w:autoSpaceDE w:val="0"/>
        <w:autoSpaceDN w:val="0"/>
        <w:spacing w:after="120"/>
        <w:ind w:right="680"/>
        <w:rPr>
          <w:rFonts w:eastAsia="Arial" w:cs="Arial"/>
          <w:spacing w:val="0"/>
          <w:sz w:val="25"/>
          <w:szCs w:val="25"/>
          <w:lang w:val="en-US"/>
        </w:rPr>
      </w:pPr>
      <w:r w:rsidRPr="00BB29CD">
        <w:rPr>
          <w:rFonts w:eastAsia="Arial" w:cs="Arial"/>
          <w:spacing w:val="0"/>
          <w:sz w:val="25"/>
          <w:szCs w:val="25"/>
          <w:lang w:val="en-US"/>
        </w:rPr>
        <w:t>changes to the Periodic Plan;</w:t>
      </w:r>
    </w:p>
    <w:p w14:paraId="54B49E3F" w14:textId="77777777" w:rsidR="00BB29CD" w:rsidRPr="00BB29CD" w:rsidRDefault="00BB29CD" w:rsidP="00BB29CD">
      <w:pPr>
        <w:widowControl w:val="0"/>
        <w:numPr>
          <w:ilvl w:val="0"/>
          <w:numId w:val="21"/>
        </w:numPr>
        <w:tabs>
          <w:tab w:val="left" w:pos="1134"/>
        </w:tabs>
        <w:autoSpaceDE w:val="0"/>
        <w:autoSpaceDN w:val="0"/>
        <w:spacing w:after="120"/>
        <w:ind w:right="680"/>
        <w:rPr>
          <w:rFonts w:eastAsia="Arial" w:cs="Arial"/>
          <w:spacing w:val="0"/>
          <w:sz w:val="25"/>
          <w:szCs w:val="25"/>
          <w:lang w:val="en-US"/>
        </w:rPr>
      </w:pPr>
      <w:r w:rsidRPr="00BB29CD">
        <w:rPr>
          <w:rFonts w:eastAsia="Arial" w:cs="Arial"/>
          <w:spacing w:val="0"/>
          <w:sz w:val="25"/>
          <w:szCs w:val="25"/>
          <w:lang w:val="en-US"/>
        </w:rPr>
        <w:t>any resourcing issues affecting the delivery of Internal Audit objectives;</w:t>
      </w:r>
    </w:p>
    <w:p w14:paraId="3027B200" w14:textId="77777777" w:rsidR="00BB29CD" w:rsidRPr="00BB29CD" w:rsidRDefault="00BB29CD" w:rsidP="00DE78B8">
      <w:pPr>
        <w:widowControl w:val="0"/>
        <w:numPr>
          <w:ilvl w:val="0"/>
          <w:numId w:val="7"/>
        </w:numPr>
        <w:tabs>
          <w:tab w:val="left" w:pos="1134"/>
        </w:tabs>
        <w:autoSpaceDE w:val="0"/>
        <w:autoSpaceDN w:val="0"/>
        <w:ind w:left="1134" w:right="424" w:hanging="567"/>
        <w:rPr>
          <w:rFonts w:eastAsia="Arial" w:cs="Arial"/>
          <w:spacing w:val="0"/>
          <w:sz w:val="25"/>
          <w:szCs w:val="25"/>
          <w:lang w:val="en-US"/>
        </w:rPr>
      </w:pPr>
      <w:r w:rsidRPr="00BB29CD">
        <w:rPr>
          <w:rFonts w:eastAsia="Arial" w:cs="Arial"/>
          <w:spacing w:val="0"/>
          <w:sz w:val="25"/>
          <w:szCs w:val="25"/>
          <w:lang w:val="en-US"/>
        </w:rPr>
        <w:t>a report or reports on any significant breaches of the organisation’s control framework, frauds, losses, disposal of assets, write-offs, procurement outside of the normal arrangements and any other matters that the Committee ask to be reported to it at each of its meetings.</w:t>
      </w:r>
    </w:p>
    <w:p w14:paraId="4607F65A" w14:textId="77777777" w:rsidR="007B1477" w:rsidRDefault="007B1477" w:rsidP="007B1477">
      <w:pPr>
        <w:widowControl w:val="0"/>
        <w:autoSpaceDE w:val="0"/>
        <w:autoSpaceDN w:val="0"/>
        <w:ind w:left="142"/>
        <w:rPr>
          <w:rFonts w:eastAsia="Arial" w:cs="Arial"/>
          <w:spacing w:val="0"/>
          <w:sz w:val="25"/>
          <w:szCs w:val="25"/>
          <w:lang w:val="en-US"/>
        </w:rPr>
      </w:pPr>
    </w:p>
    <w:p w14:paraId="522F87D0" w14:textId="77777777" w:rsidR="00FE391C" w:rsidRPr="00FE391C" w:rsidRDefault="00FE391C" w:rsidP="00FE391C">
      <w:pPr>
        <w:widowControl w:val="0"/>
        <w:autoSpaceDE w:val="0"/>
        <w:autoSpaceDN w:val="0"/>
        <w:ind w:left="142"/>
        <w:rPr>
          <w:rFonts w:eastAsia="Arial" w:cs="Arial"/>
          <w:spacing w:val="0"/>
          <w:sz w:val="25"/>
          <w:szCs w:val="25"/>
          <w:lang w:val="en-US"/>
        </w:rPr>
      </w:pPr>
      <w:r w:rsidRPr="00FE391C">
        <w:rPr>
          <w:rFonts w:eastAsia="Arial" w:cs="Arial"/>
          <w:spacing w:val="0"/>
          <w:sz w:val="25"/>
          <w:szCs w:val="25"/>
          <w:lang w:val="en-US"/>
        </w:rPr>
        <w:t>The External Audit representative will report as appropriate on any work done and emerging findings.</w:t>
      </w:r>
    </w:p>
    <w:p w14:paraId="047A053E" w14:textId="77777777" w:rsidR="00FE391C" w:rsidRPr="00FE391C" w:rsidRDefault="00FE391C" w:rsidP="00FE391C">
      <w:pPr>
        <w:widowControl w:val="0"/>
        <w:autoSpaceDE w:val="0"/>
        <w:autoSpaceDN w:val="0"/>
        <w:ind w:left="142"/>
        <w:rPr>
          <w:rFonts w:eastAsia="Arial" w:cs="Arial"/>
          <w:spacing w:val="0"/>
          <w:sz w:val="25"/>
          <w:szCs w:val="25"/>
          <w:lang w:val="en-US"/>
        </w:rPr>
      </w:pPr>
    </w:p>
    <w:p w14:paraId="47BEB17F" w14:textId="5827C45C" w:rsidR="00C47787" w:rsidRDefault="00FE391C" w:rsidP="00FE391C">
      <w:pPr>
        <w:widowControl w:val="0"/>
        <w:autoSpaceDE w:val="0"/>
        <w:autoSpaceDN w:val="0"/>
        <w:ind w:left="142"/>
        <w:rPr>
          <w:rFonts w:eastAsia="Arial" w:cs="Arial"/>
          <w:spacing w:val="0"/>
          <w:sz w:val="25"/>
          <w:szCs w:val="25"/>
          <w:lang w:val="en-US"/>
        </w:rPr>
      </w:pPr>
      <w:r w:rsidRPr="00FE391C">
        <w:rPr>
          <w:rFonts w:eastAsia="Arial" w:cs="Arial"/>
          <w:spacing w:val="0"/>
          <w:sz w:val="25"/>
          <w:szCs w:val="25"/>
          <w:lang w:val="en-US"/>
        </w:rPr>
        <w:t>As and when appropriate the Committee will also be provided with:</w:t>
      </w:r>
    </w:p>
    <w:p w14:paraId="3F940962" w14:textId="77777777" w:rsidR="00FE391C" w:rsidRDefault="00FE391C" w:rsidP="00FE391C">
      <w:pPr>
        <w:widowControl w:val="0"/>
        <w:autoSpaceDE w:val="0"/>
        <w:autoSpaceDN w:val="0"/>
        <w:ind w:left="142"/>
        <w:rPr>
          <w:rFonts w:eastAsia="Arial" w:cs="Arial"/>
          <w:spacing w:val="0"/>
          <w:sz w:val="25"/>
          <w:szCs w:val="25"/>
          <w:lang w:val="en-US"/>
        </w:rPr>
      </w:pPr>
    </w:p>
    <w:p w14:paraId="7B743A5D" w14:textId="77777777" w:rsidR="00AA3CEC" w:rsidRPr="00AA3CEC" w:rsidRDefault="00AA3CEC" w:rsidP="00AA3CEC">
      <w:pPr>
        <w:widowControl w:val="0"/>
        <w:numPr>
          <w:ilvl w:val="0"/>
          <w:numId w:val="7"/>
        </w:numPr>
        <w:tabs>
          <w:tab w:val="left" w:pos="1134"/>
        </w:tabs>
        <w:autoSpaceDE w:val="0"/>
        <w:autoSpaceDN w:val="0"/>
        <w:spacing w:after="120"/>
        <w:ind w:left="1134" w:right="680" w:hanging="567"/>
        <w:rPr>
          <w:rFonts w:eastAsia="Arial" w:cs="Arial"/>
          <w:spacing w:val="0"/>
          <w:sz w:val="25"/>
          <w:szCs w:val="25"/>
          <w:lang w:val="en-US"/>
        </w:rPr>
      </w:pPr>
      <w:r w:rsidRPr="00AA3CEC">
        <w:rPr>
          <w:rFonts w:eastAsia="Arial" w:cs="Arial"/>
          <w:spacing w:val="0"/>
          <w:sz w:val="25"/>
          <w:szCs w:val="25"/>
          <w:lang w:val="en-US"/>
        </w:rPr>
        <w:t>the Internal Audit Strategy;</w:t>
      </w:r>
    </w:p>
    <w:p w14:paraId="34EFEDE8" w14:textId="77777777" w:rsidR="00AA3CEC" w:rsidRPr="00AA3CEC" w:rsidRDefault="00AA3CEC" w:rsidP="00AA3CEC">
      <w:pPr>
        <w:widowControl w:val="0"/>
        <w:numPr>
          <w:ilvl w:val="0"/>
          <w:numId w:val="7"/>
        </w:numPr>
        <w:tabs>
          <w:tab w:val="left" w:pos="1134"/>
        </w:tabs>
        <w:autoSpaceDE w:val="0"/>
        <w:autoSpaceDN w:val="0"/>
        <w:spacing w:after="120"/>
        <w:ind w:left="1134" w:right="680" w:hanging="567"/>
        <w:rPr>
          <w:rFonts w:eastAsia="Arial" w:cs="Arial"/>
          <w:spacing w:val="0"/>
          <w:sz w:val="25"/>
          <w:szCs w:val="25"/>
          <w:lang w:val="en-US"/>
        </w:rPr>
      </w:pPr>
      <w:r w:rsidRPr="00AA3CEC">
        <w:rPr>
          <w:rFonts w:eastAsia="Arial" w:cs="Arial"/>
          <w:spacing w:val="0"/>
          <w:sz w:val="25"/>
          <w:szCs w:val="25"/>
          <w:lang w:val="en-US"/>
        </w:rPr>
        <w:t>proposals for the Terms of Reference of Internal Audit;</w:t>
      </w:r>
    </w:p>
    <w:p w14:paraId="7386BB50" w14:textId="77777777" w:rsidR="00AA3CEC" w:rsidRPr="00AA3CEC" w:rsidRDefault="00AA3CEC" w:rsidP="00AA3CEC">
      <w:pPr>
        <w:widowControl w:val="0"/>
        <w:numPr>
          <w:ilvl w:val="0"/>
          <w:numId w:val="7"/>
        </w:numPr>
        <w:tabs>
          <w:tab w:val="left" w:pos="1134"/>
        </w:tabs>
        <w:autoSpaceDE w:val="0"/>
        <w:autoSpaceDN w:val="0"/>
        <w:spacing w:after="120"/>
        <w:ind w:left="1134" w:right="680" w:hanging="567"/>
        <w:rPr>
          <w:rFonts w:eastAsia="Arial" w:cs="Arial"/>
          <w:spacing w:val="0"/>
          <w:sz w:val="25"/>
          <w:szCs w:val="25"/>
          <w:lang w:val="en-US"/>
        </w:rPr>
      </w:pPr>
      <w:r w:rsidRPr="00AA3CEC">
        <w:rPr>
          <w:rFonts w:eastAsia="Arial" w:cs="Arial"/>
          <w:spacing w:val="0"/>
          <w:sz w:val="25"/>
          <w:szCs w:val="25"/>
          <w:lang w:val="en-US"/>
        </w:rPr>
        <w:t>a copy of all internal audit reports issued;</w:t>
      </w:r>
    </w:p>
    <w:p w14:paraId="12CCEAB2" w14:textId="77777777" w:rsidR="00AA3CEC" w:rsidRPr="00AA3CEC" w:rsidRDefault="00AA3CEC" w:rsidP="00AA3CEC">
      <w:pPr>
        <w:widowControl w:val="0"/>
        <w:numPr>
          <w:ilvl w:val="0"/>
          <w:numId w:val="7"/>
        </w:numPr>
        <w:tabs>
          <w:tab w:val="left" w:pos="1134"/>
        </w:tabs>
        <w:autoSpaceDE w:val="0"/>
        <w:autoSpaceDN w:val="0"/>
        <w:spacing w:after="120"/>
        <w:ind w:left="1134" w:right="680" w:hanging="567"/>
        <w:rPr>
          <w:rFonts w:eastAsia="Arial" w:cs="Arial"/>
          <w:spacing w:val="0"/>
          <w:sz w:val="25"/>
          <w:szCs w:val="25"/>
          <w:lang w:val="en-US"/>
        </w:rPr>
      </w:pPr>
      <w:r w:rsidRPr="00AA3CEC">
        <w:rPr>
          <w:rFonts w:eastAsia="Arial" w:cs="Arial"/>
          <w:spacing w:val="0"/>
          <w:sz w:val="25"/>
          <w:szCs w:val="25"/>
          <w:lang w:val="en-US"/>
        </w:rPr>
        <w:t>Internal Audit’s Annual Opinion and Report;</w:t>
      </w:r>
    </w:p>
    <w:p w14:paraId="5A54613D" w14:textId="77777777" w:rsidR="00AA3CEC" w:rsidRPr="00AA3CEC" w:rsidRDefault="00AA3CEC" w:rsidP="00AA3CEC">
      <w:pPr>
        <w:widowControl w:val="0"/>
        <w:numPr>
          <w:ilvl w:val="0"/>
          <w:numId w:val="7"/>
        </w:numPr>
        <w:tabs>
          <w:tab w:val="left" w:pos="1134"/>
        </w:tabs>
        <w:autoSpaceDE w:val="0"/>
        <w:autoSpaceDN w:val="0"/>
        <w:spacing w:after="120"/>
        <w:ind w:left="1134" w:right="680" w:hanging="567"/>
        <w:rPr>
          <w:rFonts w:eastAsia="Arial" w:cs="Arial"/>
          <w:spacing w:val="0"/>
          <w:sz w:val="25"/>
          <w:szCs w:val="25"/>
          <w:lang w:val="en-US"/>
        </w:rPr>
      </w:pPr>
      <w:r w:rsidRPr="00AA3CEC">
        <w:rPr>
          <w:rFonts w:eastAsia="Arial" w:cs="Arial"/>
          <w:spacing w:val="0"/>
          <w:sz w:val="25"/>
          <w:szCs w:val="25"/>
          <w:lang w:val="en-US"/>
        </w:rPr>
        <w:t>any quality assurance reports on the Internal and External Audit functions;</w:t>
      </w:r>
    </w:p>
    <w:p w14:paraId="7223524D" w14:textId="77777777" w:rsidR="00AA3CEC" w:rsidRPr="00AA3CEC" w:rsidRDefault="00AA3CEC" w:rsidP="00AA3CEC">
      <w:pPr>
        <w:widowControl w:val="0"/>
        <w:numPr>
          <w:ilvl w:val="0"/>
          <w:numId w:val="7"/>
        </w:numPr>
        <w:tabs>
          <w:tab w:val="left" w:pos="1134"/>
        </w:tabs>
        <w:autoSpaceDE w:val="0"/>
        <w:autoSpaceDN w:val="0"/>
        <w:spacing w:after="120"/>
        <w:ind w:left="1134" w:right="680" w:hanging="567"/>
        <w:rPr>
          <w:rFonts w:eastAsia="Arial" w:cs="Arial"/>
          <w:spacing w:val="0"/>
          <w:sz w:val="25"/>
          <w:szCs w:val="25"/>
          <w:lang w:val="en-US"/>
        </w:rPr>
      </w:pPr>
      <w:r w:rsidRPr="00AA3CEC">
        <w:rPr>
          <w:rFonts w:eastAsia="Arial" w:cs="Arial"/>
          <w:spacing w:val="0"/>
          <w:sz w:val="25"/>
          <w:szCs w:val="25"/>
          <w:lang w:val="en-US"/>
        </w:rPr>
        <w:t>the draft accounts of the organisation;</w:t>
      </w:r>
    </w:p>
    <w:p w14:paraId="50193873" w14:textId="77777777" w:rsidR="00AA3CEC" w:rsidRPr="00AA3CEC" w:rsidRDefault="00AA3CEC" w:rsidP="00AA3CEC">
      <w:pPr>
        <w:widowControl w:val="0"/>
        <w:numPr>
          <w:ilvl w:val="0"/>
          <w:numId w:val="7"/>
        </w:numPr>
        <w:tabs>
          <w:tab w:val="left" w:pos="1134"/>
        </w:tabs>
        <w:autoSpaceDE w:val="0"/>
        <w:autoSpaceDN w:val="0"/>
        <w:spacing w:after="120"/>
        <w:ind w:left="1134" w:right="680" w:hanging="567"/>
        <w:rPr>
          <w:rFonts w:eastAsia="Arial" w:cs="Arial"/>
          <w:spacing w:val="0"/>
          <w:sz w:val="25"/>
          <w:szCs w:val="25"/>
          <w:lang w:val="en-US"/>
        </w:rPr>
      </w:pPr>
      <w:r w:rsidRPr="00AA3CEC">
        <w:rPr>
          <w:rFonts w:eastAsia="Arial" w:cs="Arial"/>
          <w:spacing w:val="0"/>
          <w:sz w:val="25"/>
          <w:szCs w:val="25"/>
          <w:lang w:val="en-US"/>
        </w:rPr>
        <w:t>the draft Annual Governance Statement;</w:t>
      </w:r>
    </w:p>
    <w:p w14:paraId="729783F1" w14:textId="77777777" w:rsidR="00AA3CEC" w:rsidRPr="00AA3CEC" w:rsidRDefault="00AA3CEC" w:rsidP="00AA3CEC">
      <w:pPr>
        <w:widowControl w:val="0"/>
        <w:numPr>
          <w:ilvl w:val="0"/>
          <w:numId w:val="7"/>
        </w:numPr>
        <w:tabs>
          <w:tab w:val="left" w:pos="1134"/>
        </w:tabs>
        <w:autoSpaceDE w:val="0"/>
        <w:autoSpaceDN w:val="0"/>
        <w:spacing w:after="120"/>
        <w:ind w:left="1134" w:right="680" w:hanging="567"/>
        <w:rPr>
          <w:rFonts w:eastAsia="Arial" w:cs="Arial"/>
          <w:spacing w:val="0"/>
          <w:sz w:val="25"/>
          <w:szCs w:val="25"/>
          <w:lang w:val="en-US"/>
        </w:rPr>
      </w:pPr>
      <w:r w:rsidRPr="00AA3CEC">
        <w:rPr>
          <w:rFonts w:eastAsia="Arial" w:cs="Arial"/>
          <w:spacing w:val="0"/>
          <w:sz w:val="25"/>
          <w:szCs w:val="25"/>
          <w:lang w:val="en-US"/>
        </w:rPr>
        <w:lastRenderedPageBreak/>
        <w:t>a report on any changes to accounting policies;</w:t>
      </w:r>
    </w:p>
    <w:p w14:paraId="39ADB188" w14:textId="77777777" w:rsidR="00AA3CEC" w:rsidRPr="00AA3CEC" w:rsidRDefault="00AA3CEC" w:rsidP="00AA3CEC">
      <w:pPr>
        <w:widowControl w:val="0"/>
        <w:numPr>
          <w:ilvl w:val="0"/>
          <w:numId w:val="7"/>
        </w:numPr>
        <w:tabs>
          <w:tab w:val="left" w:pos="1134"/>
        </w:tabs>
        <w:autoSpaceDE w:val="0"/>
        <w:autoSpaceDN w:val="0"/>
        <w:spacing w:after="120"/>
        <w:ind w:left="1134" w:right="680" w:hanging="567"/>
        <w:rPr>
          <w:rFonts w:eastAsia="Arial" w:cs="Arial"/>
          <w:spacing w:val="0"/>
          <w:sz w:val="25"/>
          <w:szCs w:val="25"/>
          <w:lang w:val="en-US"/>
        </w:rPr>
      </w:pPr>
      <w:r w:rsidRPr="00AA3CEC">
        <w:rPr>
          <w:rFonts w:eastAsia="Arial" w:cs="Arial"/>
          <w:spacing w:val="0"/>
          <w:sz w:val="25"/>
          <w:szCs w:val="25"/>
          <w:lang w:val="en-US"/>
        </w:rPr>
        <w:t>External Audit’s ISA 260 report and associated management letter;</w:t>
      </w:r>
    </w:p>
    <w:p w14:paraId="57808758" w14:textId="77777777" w:rsidR="00AA3CEC" w:rsidRPr="00AA3CEC" w:rsidRDefault="00AA3CEC" w:rsidP="00AA3CEC">
      <w:pPr>
        <w:widowControl w:val="0"/>
        <w:numPr>
          <w:ilvl w:val="0"/>
          <w:numId w:val="7"/>
        </w:numPr>
        <w:tabs>
          <w:tab w:val="left" w:pos="1134"/>
        </w:tabs>
        <w:autoSpaceDE w:val="0"/>
        <w:autoSpaceDN w:val="0"/>
        <w:spacing w:after="120"/>
        <w:ind w:left="1134" w:right="680" w:hanging="567"/>
        <w:rPr>
          <w:rFonts w:eastAsia="Arial" w:cs="Arial"/>
          <w:spacing w:val="0"/>
          <w:sz w:val="25"/>
          <w:szCs w:val="25"/>
          <w:lang w:val="en-US"/>
        </w:rPr>
      </w:pPr>
      <w:r w:rsidRPr="00AA3CEC">
        <w:rPr>
          <w:rFonts w:eastAsia="Arial" w:cs="Arial"/>
          <w:spacing w:val="0"/>
          <w:sz w:val="25"/>
          <w:szCs w:val="25"/>
          <w:lang w:val="en-US"/>
        </w:rPr>
        <w:t>an oral report on co-operation between Internal and External Audit;</w:t>
      </w:r>
    </w:p>
    <w:p w14:paraId="78D52C1B" w14:textId="77777777" w:rsidR="00AA3CEC" w:rsidRPr="00AA3CEC" w:rsidRDefault="00AA3CEC" w:rsidP="00AA3CEC">
      <w:pPr>
        <w:widowControl w:val="0"/>
        <w:numPr>
          <w:ilvl w:val="0"/>
          <w:numId w:val="7"/>
        </w:numPr>
        <w:tabs>
          <w:tab w:val="left" w:pos="1134"/>
        </w:tabs>
        <w:autoSpaceDE w:val="0"/>
        <w:autoSpaceDN w:val="0"/>
        <w:spacing w:after="120"/>
        <w:ind w:left="1134" w:right="680" w:hanging="567"/>
        <w:rPr>
          <w:rFonts w:eastAsia="Arial" w:cs="Arial"/>
          <w:spacing w:val="0"/>
          <w:sz w:val="25"/>
          <w:szCs w:val="25"/>
          <w:lang w:val="en-US"/>
        </w:rPr>
      </w:pPr>
      <w:r w:rsidRPr="00AA3CEC">
        <w:rPr>
          <w:rFonts w:eastAsia="Arial" w:cs="Arial"/>
          <w:spacing w:val="0"/>
          <w:sz w:val="25"/>
          <w:szCs w:val="25"/>
          <w:lang w:val="en-US"/>
        </w:rPr>
        <w:t>proposals for tendering for either Internal or External Audit services or for purchase of non-audit services from contractors who provide audit services;</w:t>
      </w:r>
    </w:p>
    <w:p w14:paraId="250A12A7" w14:textId="77777777" w:rsidR="00AA3CEC" w:rsidRPr="00AA3CEC" w:rsidRDefault="00AA3CEC" w:rsidP="00AA3CEC">
      <w:pPr>
        <w:widowControl w:val="0"/>
        <w:numPr>
          <w:ilvl w:val="0"/>
          <w:numId w:val="7"/>
        </w:numPr>
        <w:tabs>
          <w:tab w:val="left" w:pos="1134"/>
        </w:tabs>
        <w:autoSpaceDE w:val="0"/>
        <w:autoSpaceDN w:val="0"/>
        <w:spacing w:after="120"/>
        <w:ind w:left="1134" w:right="680" w:hanging="567"/>
        <w:rPr>
          <w:rFonts w:eastAsia="Arial" w:cs="Arial"/>
          <w:spacing w:val="0"/>
          <w:sz w:val="25"/>
          <w:szCs w:val="25"/>
          <w:lang w:val="en-US"/>
        </w:rPr>
      </w:pPr>
      <w:r w:rsidRPr="00AA3CEC">
        <w:rPr>
          <w:rFonts w:eastAsia="Arial" w:cs="Arial"/>
          <w:spacing w:val="0"/>
          <w:sz w:val="25"/>
          <w:szCs w:val="25"/>
          <w:lang w:val="en-US"/>
        </w:rPr>
        <w:t>any changes to the risk management policy and strategy;</w:t>
      </w:r>
    </w:p>
    <w:p w14:paraId="0E7A5A7A" w14:textId="77777777" w:rsidR="00AA3CEC" w:rsidRPr="00AA3CEC" w:rsidRDefault="00AA3CEC" w:rsidP="00AA3CEC">
      <w:pPr>
        <w:widowControl w:val="0"/>
        <w:numPr>
          <w:ilvl w:val="0"/>
          <w:numId w:val="7"/>
        </w:numPr>
        <w:tabs>
          <w:tab w:val="left" w:pos="1134"/>
        </w:tabs>
        <w:autoSpaceDE w:val="0"/>
        <w:autoSpaceDN w:val="0"/>
        <w:spacing w:after="120"/>
        <w:ind w:left="1134" w:right="680" w:hanging="567"/>
        <w:rPr>
          <w:rFonts w:eastAsia="Arial" w:cs="Arial"/>
          <w:spacing w:val="0"/>
          <w:sz w:val="25"/>
          <w:szCs w:val="25"/>
          <w:lang w:val="en-US"/>
        </w:rPr>
      </w:pPr>
      <w:r w:rsidRPr="00AA3CEC">
        <w:rPr>
          <w:rFonts w:eastAsia="Arial" w:cs="Arial"/>
          <w:spacing w:val="0"/>
          <w:sz w:val="25"/>
          <w:szCs w:val="25"/>
          <w:lang w:val="en-US"/>
        </w:rPr>
        <w:t>any changes to anti-fraud policies, whistle-blowing processes, and arrangements for special investigations;</w:t>
      </w:r>
    </w:p>
    <w:p w14:paraId="06EDAA94" w14:textId="77777777" w:rsidR="00AA3CEC" w:rsidRPr="00AA3CEC" w:rsidRDefault="00AA3CEC" w:rsidP="00AA3CEC">
      <w:pPr>
        <w:widowControl w:val="0"/>
        <w:numPr>
          <w:ilvl w:val="0"/>
          <w:numId w:val="7"/>
        </w:numPr>
        <w:tabs>
          <w:tab w:val="left" w:pos="1134"/>
        </w:tabs>
        <w:autoSpaceDE w:val="0"/>
        <w:autoSpaceDN w:val="0"/>
        <w:ind w:left="1134" w:right="680" w:hanging="567"/>
        <w:rPr>
          <w:rFonts w:eastAsia="Arial" w:cs="Arial"/>
          <w:spacing w:val="0"/>
          <w:sz w:val="25"/>
          <w:szCs w:val="25"/>
          <w:lang w:val="en-US"/>
        </w:rPr>
      </w:pPr>
      <w:r w:rsidRPr="00AA3CEC">
        <w:rPr>
          <w:rFonts w:eastAsia="Arial" w:cs="Arial"/>
          <w:spacing w:val="0"/>
          <w:sz w:val="25"/>
          <w:szCs w:val="25"/>
          <w:lang w:val="en-US"/>
        </w:rPr>
        <w:t>proposals for any significant changes to any elements of the control framework.</w:t>
      </w:r>
    </w:p>
    <w:p w14:paraId="3F602CCF" w14:textId="77777777" w:rsidR="00C47787" w:rsidRPr="00DA666E" w:rsidRDefault="00C47787" w:rsidP="007B1477">
      <w:pPr>
        <w:widowControl w:val="0"/>
        <w:autoSpaceDE w:val="0"/>
        <w:autoSpaceDN w:val="0"/>
        <w:ind w:left="142"/>
        <w:rPr>
          <w:rFonts w:eastAsia="Arial" w:cs="Arial"/>
          <w:spacing w:val="0"/>
          <w:sz w:val="25"/>
          <w:szCs w:val="25"/>
          <w:lang w:val="en-US"/>
        </w:rPr>
      </w:pPr>
    </w:p>
    <w:p w14:paraId="3A82B0B7" w14:textId="77777777" w:rsidR="007B1477" w:rsidRPr="00DA666E" w:rsidRDefault="007B1477" w:rsidP="007B1477">
      <w:pPr>
        <w:widowControl w:val="0"/>
        <w:autoSpaceDE w:val="0"/>
        <w:autoSpaceDN w:val="0"/>
        <w:spacing w:after="120"/>
        <w:ind w:left="142"/>
        <w:outlineLvl w:val="0"/>
        <w:rPr>
          <w:rFonts w:eastAsia="Arial" w:cs="Arial"/>
          <w:b/>
          <w:bCs/>
          <w:spacing w:val="0"/>
          <w:sz w:val="25"/>
          <w:szCs w:val="25"/>
          <w:lang w:val="en-US"/>
        </w:rPr>
      </w:pPr>
      <w:r w:rsidRPr="00DA666E">
        <w:rPr>
          <w:rFonts w:eastAsia="Arial" w:cs="Arial"/>
          <w:b/>
          <w:bCs/>
          <w:spacing w:val="0"/>
          <w:sz w:val="25"/>
          <w:szCs w:val="25"/>
          <w:lang w:val="en-US"/>
        </w:rPr>
        <w:t>Reporting</w:t>
      </w:r>
    </w:p>
    <w:p w14:paraId="0CE16853" w14:textId="77777777" w:rsidR="005F4F68" w:rsidRPr="005F4F68" w:rsidRDefault="005F4F68" w:rsidP="005F4F68">
      <w:pPr>
        <w:widowControl w:val="0"/>
        <w:numPr>
          <w:ilvl w:val="0"/>
          <w:numId w:val="7"/>
        </w:numPr>
        <w:tabs>
          <w:tab w:val="left" w:pos="1134"/>
        </w:tabs>
        <w:autoSpaceDE w:val="0"/>
        <w:autoSpaceDN w:val="0"/>
        <w:spacing w:after="120"/>
        <w:ind w:left="1134" w:right="680" w:hanging="567"/>
        <w:rPr>
          <w:rFonts w:eastAsia="Arial" w:cs="Arial"/>
          <w:spacing w:val="0"/>
          <w:sz w:val="25"/>
          <w:szCs w:val="25"/>
          <w:lang w:val="en-US"/>
        </w:rPr>
      </w:pPr>
      <w:r w:rsidRPr="005F4F68">
        <w:rPr>
          <w:rFonts w:eastAsia="Arial" w:cs="Arial"/>
          <w:spacing w:val="0"/>
          <w:sz w:val="25"/>
          <w:szCs w:val="25"/>
          <w:lang w:val="en-US"/>
        </w:rPr>
        <w:t>Each Audit &amp; Risk Assurance Committee meeting shall be recorded in minutes that will be approved at the next meeting.</w:t>
      </w:r>
    </w:p>
    <w:p w14:paraId="3E6BDD78" w14:textId="77777777" w:rsidR="005F4F68" w:rsidRPr="005F4F68" w:rsidRDefault="005F4F68" w:rsidP="005F4F68">
      <w:pPr>
        <w:widowControl w:val="0"/>
        <w:numPr>
          <w:ilvl w:val="0"/>
          <w:numId w:val="7"/>
        </w:numPr>
        <w:tabs>
          <w:tab w:val="left" w:pos="1134"/>
        </w:tabs>
        <w:autoSpaceDE w:val="0"/>
        <w:autoSpaceDN w:val="0"/>
        <w:spacing w:after="120"/>
        <w:ind w:left="1134" w:right="680" w:hanging="567"/>
        <w:rPr>
          <w:rFonts w:eastAsia="Arial" w:cs="Arial"/>
          <w:spacing w:val="0"/>
          <w:sz w:val="25"/>
          <w:szCs w:val="25"/>
          <w:lang w:val="en-US"/>
        </w:rPr>
      </w:pPr>
      <w:r w:rsidRPr="005F4F68">
        <w:rPr>
          <w:rFonts w:eastAsia="Arial" w:cs="Arial"/>
          <w:spacing w:val="0"/>
          <w:sz w:val="25"/>
          <w:szCs w:val="25"/>
          <w:lang w:val="en-US"/>
        </w:rPr>
        <w:t>Following approval by the Committee, minutes of meetings will be published on the PSOW website</w:t>
      </w:r>
    </w:p>
    <w:p w14:paraId="4B1C099A" w14:textId="77777777" w:rsidR="005F4F68" w:rsidRPr="00DE78B8" w:rsidRDefault="005F4F68" w:rsidP="00DE78B8">
      <w:pPr>
        <w:widowControl w:val="0"/>
        <w:numPr>
          <w:ilvl w:val="0"/>
          <w:numId w:val="7"/>
        </w:numPr>
        <w:tabs>
          <w:tab w:val="left" w:pos="1134"/>
        </w:tabs>
        <w:autoSpaceDE w:val="0"/>
        <w:autoSpaceDN w:val="0"/>
        <w:ind w:left="1134" w:right="282" w:hanging="567"/>
        <w:rPr>
          <w:rFonts w:eastAsia="Arial" w:cs="Arial"/>
          <w:spacing w:val="0"/>
          <w:sz w:val="25"/>
          <w:szCs w:val="25"/>
        </w:rPr>
      </w:pPr>
      <w:r w:rsidRPr="005F4F68">
        <w:rPr>
          <w:rFonts w:eastAsia="Arial" w:cs="Arial"/>
          <w:spacing w:val="0"/>
          <w:sz w:val="25"/>
          <w:szCs w:val="25"/>
          <w:lang w:val="en-US"/>
        </w:rPr>
        <w:t xml:space="preserve">The Audit &amp; Risk Assurance Committee will provide the Accounting Officer with an Annual Report, timed to </w:t>
      </w:r>
      <w:r w:rsidRPr="00DE78B8">
        <w:rPr>
          <w:rFonts w:eastAsia="Arial" w:cs="Arial"/>
          <w:spacing w:val="0"/>
          <w:sz w:val="25"/>
          <w:szCs w:val="25"/>
        </w:rPr>
        <w:t>support finalisation of the accounts and the Annual Governance Statement, summarising its conclusions from the work it has done during the year.</w:t>
      </w:r>
    </w:p>
    <w:p w14:paraId="12AB4E42" w14:textId="77777777" w:rsidR="005F4F68" w:rsidRDefault="005F4F68" w:rsidP="005F4F68">
      <w:pPr>
        <w:widowControl w:val="0"/>
        <w:tabs>
          <w:tab w:val="left" w:pos="1134"/>
        </w:tabs>
        <w:autoSpaceDE w:val="0"/>
        <w:autoSpaceDN w:val="0"/>
        <w:ind w:left="142" w:right="95"/>
        <w:rPr>
          <w:rFonts w:eastAsia="Arial" w:cs="Arial"/>
          <w:spacing w:val="0"/>
          <w:sz w:val="25"/>
          <w:szCs w:val="25"/>
          <w:lang w:val="en-US"/>
        </w:rPr>
      </w:pPr>
    </w:p>
    <w:p w14:paraId="36D02D94" w14:textId="77777777" w:rsidR="005F4F68" w:rsidRPr="00DA666E" w:rsidRDefault="005F4F68" w:rsidP="005F4F68">
      <w:pPr>
        <w:widowControl w:val="0"/>
        <w:tabs>
          <w:tab w:val="left" w:pos="1134"/>
        </w:tabs>
        <w:autoSpaceDE w:val="0"/>
        <w:autoSpaceDN w:val="0"/>
        <w:ind w:left="142" w:right="95"/>
        <w:rPr>
          <w:rFonts w:eastAsia="Arial" w:cs="Arial"/>
          <w:spacing w:val="0"/>
          <w:sz w:val="25"/>
          <w:szCs w:val="25"/>
          <w:lang w:val="en-US"/>
        </w:rPr>
      </w:pPr>
    </w:p>
    <w:p w14:paraId="5741E9BA" w14:textId="5856DF38" w:rsidR="007B1477" w:rsidRPr="00DA666E" w:rsidRDefault="007B1477" w:rsidP="007B1477">
      <w:pPr>
        <w:widowControl w:val="0"/>
        <w:autoSpaceDE w:val="0"/>
        <w:autoSpaceDN w:val="0"/>
        <w:ind w:left="142" w:right="-188"/>
        <w:rPr>
          <w:rFonts w:eastAsia="Arial" w:cs="Arial"/>
          <w:spacing w:val="0"/>
          <w:sz w:val="25"/>
          <w:szCs w:val="25"/>
          <w:lang w:val="en-US"/>
        </w:rPr>
      </w:pPr>
      <w:r w:rsidRPr="00DA666E">
        <w:rPr>
          <w:rFonts w:eastAsia="Arial" w:cs="Arial"/>
          <w:spacing w:val="0"/>
          <w:sz w:val="25"/>
          <w:szCs w:val="25"/>
          <w:lang w:val="en-US"/>
        </w:rPr>
        <w:t>Note: For the avoidance of any doubt and in accordance with these Terms of Reference the Advisory Panel’s role and remit is advisory only</w:t>
      </w:r>
      <w:r w:rsidR="009F4476">
        <w:rPr>
          <w:rFonts w:eastAsia="Arial" w:cs="Arial"/>
          <w:spacing w:val="0"/>
          <w:sz w:val="25"/>
          <w:szCs w:val="25"/>
          <w:lang w:val="en-US"/>
        </w:rPr>
        <w:t xml:space="preserve">.  </w:t>
      </w:r>
      <w:r w:rsidRPr="00DA666E">
        <w:rPr>
          <w:rFonts w:eastAsia="Arial" w:cs="Arial"/>
          <w:spacing w:val="0"/>
          <w:sz w:val="25"/>
          <w:szCs w:val="25"/>
          <w:lang w:val="en-US"/>
        </w:rPr>
        <w:t>Neither the Panel nor any individual members have any role or remit in relation to operational matters or casework decisions made by the PSOW</w:t>
      </w:r>
      <w:r w:rsidR="009F4476">
        <w:rPr>
          <w:rFonts w:eastAsia="Arial" w:cs="Arial"/>
          <w:spacing w:val="0"/>
          <w:sz w:val="25"/>
          <w:szCs w:val="25"/>
          <w:lang w:val="en-US"/>
        </w:rPr>
        <w:t xml:space="preserve">.  </w:t>
      </w:r>
    </w:p>
    <w:p w14:paraId="16B05F9C"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0750B1C0" w14:textId="77777777" w:rsidR="007B1477" w:rsidRPr="00DA666E" w:rsidRDefault="007B1477" w:rsidP="007B1477">
      <w:pPr>
        <w:widowControl w:val="0"/>
        <w:autoSpaceDE w:val="0"/>
        <w:autoSpaceDN w:val="0"/>
        <w:ind w:left="142"/>
        <w:rPr>
          <w:rFonts w:eastAsia="Arial" w:cs="Arial"/>
          <w:spacing w:val="0"/>
          <w:sz w:val="25"/>
          <w:szCs w:val="25"/>
          <w:lang w:val="en-US"/>
        </w:rPr>
      </w:pPr>
    </w:p>
    <w:p w14:paraId="3DBFD091" w14:textId="77777777" w:rsidR="007B1477" w:rsidRDefault="007B1477" w:rsidP="007B1477">
      <w:pPr>
        <w:widowControl w:val="0"/>
        <w:autoSpaceDE w:val="0"/>
        <w:autoSpaceDN w:val="0"/>
        <w:ind w:left="0"/>
        <w:jc w:val="center"/>
        <w:rPr>
          <w:rFonts w:eastAsia="Arial" w:cs="Arial"/>
          <w:spacing w:val="0"/>
          <w:sz w:val="25"/>
          <w:szCs w:val="25"/>
          <w:lang w:val="en-US"/>
        </w:rPr>
      </w:pPr>
      <w:r w:rsidRPr="00DA666E">
        <w:rPr>
          <w:rFonts w:eastAsia="Arial" w:cs="Arial"/>
          <w:spacing w:val="0"/>
          <w:sz w:val="25"/>
          <w:szCs w:val="25"/>
          <w:lang w:val="en-US"/>
        </w:rPr>
        <w:t>*****************************************</w:t>
      </w:r>
    </w:p>
    <w:p w14:paraId="02B11EE6" w14:textId="77777777" w:rsidR="007B1477" w:rsidRPr="00DA666E" w:rsidRDefault="007B1477" w:rsidP="007B1477">
      <w:pPr>
        <w:widowControl w:val="0"/>
        <w:autoSpaceDE w:val="0"/>
        <w:autoSpaceDN w:val="0"/>
        <w:ind w:left="0"/>
        <w:jc w:val="center"/>
        <w:rPr>
          <w:rFonts w:eastAsia="Arial" w:cs="Arial"/>
          <w:spacing w:val="0"/>
          <w:sz w:val="25"/>
          <w:szCs w:val="25"/>
          <w:lang w:val="en-US"/>
        </w:rPr>
      </w:pPr>
    </w:p>
    <w:tbl>
      <w:tblPr>
        <w:tblStyle w:val="TableGrid"/>
        <w:tblW w:w="0" w:type="auto"/>
        <w:tblLook w:val="04A0" w:firstRow="1" w:lastRow="0" w:firstColumn="1" w:lastColumn="0" w:noHBand="0" w:noVBand="1"/>
      </w:tblPr>
      <w:tblGrid>
        <w:gridCol w:w="5382"/>
        <w:gridCol w:w="3634"/>
      </w:tblGrid>
      <w:tr w:rsidR="007B1477" w14:paraId="199AA9FA" w14:textId="77777777" w:rsidTr="00904B2A">
        <w:trPr>
          <w:trHeight w:val="340"/>
        </w:trPr>
        <w:tc>
          <w:tcPr>
            <w:tcW w:w="5382" w:type="dxa"/>
          </w:tcPr>
          <w:p w14:paraId="5FFB1753" w14:textId="77777777" w:rsidR="007B1477" w:rsidRDefault="007B1477" w:rsidP="004F4215">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Approved by Management Team</w:t>
            </w:r>
          </w:p>
        </w:tc>
        <w:tc>
          <w:tcPr>
            <w:tcW w:w="3634" w:type="dxa"/>
          </w:tcPr>
          <w:p w14:paraId="3EBAA6B8" w14:textId="77777777" w:rsidR="007B1477" w:rsidRDefault="007B1477" w:rsidP="004F4215">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9 July 2026</w:t>
            </w:r>
          </w:p>
        </w:tc>
      </w:tr>
      <w:tr w:rsidR="007B1477" w14:paraId="6ACEBBCD" w14:textId="77777777" w:rsidTr="00904B2A">
        <w:trPr>
          <w:trHeight w:val="340"/>
        </w:trPr>
        <w:tc>
          <w:tcPr>
            <w:tcW w:w="5382" w:type="dxa"/>
          </w:tcPr>
          <w:p w14:paraId="5D779A16" w14:textId="7B2A3784" w:rsidR="007B1477" w:rsidRDefault="007B1477" w:rsidP="004F4215">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 xml:space="preserve">Ratified by </w:t>
            </w:r>
            <w:r w:rsidR="00904B2A" w:rsidRPr="00904B2A">
              <w:rPr>
                <w:rFonts w:eastAsia="Arial" w:cs="Arial"/>
                <w:spacing w:val="0"/>
                <w:sz w:val="25"/>
                <w:szCs w:val="25"/>
                <w:lang w:val="en-US"/>
              </w:rPr>
              <w:t>Audit &amp; Risk Assurance Committee</w:t>
            </w:r>
          </w:p>
        </w:tc>
        <w:tc>
          <w:tcPr>
            <w:tcW w:w="3634" w:type="dxa"/>
          </w:tcPr>
          <w:p w14:paraId="505F15A8" w14:textId="0E0B2343" w:rsidR="007B1477" w:rsidRDefault="007B1477" w:rsidP="004F4215">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2</w:t>
            </w:r>
            <w:r w:rsidR="00904B2A">
              <w:rPr>
                <w:rFonts w:eastAsia="Arial" w:cs="Arial"/>
                <w:spacing w:val="0"/>
                <w:sz w:val="25"/>
                <w:szCs w:val="25"/>
                <w:lang w:val="en-US"/>
              </w:rPr>
              <w:t>1</w:t>
            </w:r>
            <w:r w:rsidRPr="00DA666E">
              <w:rPr>
                <w:rFonts w:eastAsia="Arial" w:cs="Arial"/>
                <w:spacing w:val="0"/>
                <w:sz w:val="25"/>
                <w:szCs w:val="25"/>
                <w:lang w:val="en-US"/>
              </w:rPr>
              <w:t xml:space="preserve"> July 2026</w:t>
            </w:r>
          </w:p>
        </w:tc>
      </w:tr>
      <w:tr w:rsidR="007B1477" w14:paraId="1D7510E5" w14:textId="77777777" w:rsidTr="00904B2A">
        <w:trPr>
          <w:trHeight w:val="340"/>
        </w:trPr>
        <w:tc>
          <w:tcPr>
            <w:tcW w:w="5382" w:type="dxa"/>
          </w:tcPr>
          <w:p w14:paraId="18078549" w14:textId="77777777" w:rsidR="007B1477" w:rsidRDefault="007B1477" w:rsidP="004F4215">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Next Review</w:t>
            </w:r>
          </w:p>
        </w:tc>
        <w:tc>
          <w:tcPr>
            <w:tcW w:w="3634" w:type="dxa"/>
          </w:tcPr>
          <w:p w14:paraId="739104E1" w14:textId="77777777" w:rsidR="007B1477" w:rsidRDefault="007B1477" w:rsidP="004F4215">
            <w:pPr>
              <w:widowControl w:val="0"/>
              <w:autoSpaceDE w:val="0"/>
              <w:autoSpaceDN w:val="0"/>
              <w:ind w:left="0"/>
              <w:rPr>
                <w:rFonts w:eastAsia="Arial" w:cs="Arial"/>
                <w:spacing w:val="0"/>
                <w:sz w:val="25"/>
                <w:szCs w:val="25"/>
                <w:lang w:val="en-US"/>
              </w:rPr>
            </w:pPr>
            <w:r w:rsidRPr="00DA666E">
              <w:rPr>
                <w:rFonts w:eastAsia="Arial" w:cs="Arial"/>
                <w:spacing w:val="0"/>
                <w:sz w:val="25"/>
                <w:szCs w:val="25"/>
                <w:lang w:val="en-US"/>
              </w:rPr>
              <w:t>July 2027</w:t>
            </w:r>
          </w:p>
        </w:tc>
      </w:tr>
    </w:tbl>
    <w:p w14:paraId="25D6852F" w14:textId="77777777" w:rsidR="007B1477" w:rsidRPr="003B0BEB" w:rsidRDefault="007B1477" w:rsidP="003B0BEB">
      <w:pPr>
        <w:spacing w:after="200" w:line="276" w:lineRule="auto"/>
        <w:ind w:left="0"/>
        <w:rPr>
          <w:sz w:val="25"/>
          <w:szCs w:val="25"/>
        </w:rPr>
      </w:pPr>
    </w:p>
    <w:p w14:paraId="4CE11BCC" w14:textId="77777777" w:rsidR="00182589" w:rsidRDefault="00182589" w:rsidP="00D14313">
      <w:pPr>
        <w:spacing w:after="200" w:line="276" w:lineRule="auto"/>
        <w:rPr>
          <w:b/>
          <w:bCs/>
          <w:sz w:val="25"/>
          <w:szCs w:val="25"/>
        </w:rPr>
        <w:sectPr w:rsidR="00182589" w:rsidSect="00FC6A92">
          <w:headerReference w:type="default" r:id="rId16"/>
          <w:footerReference w:type="default" r:id="rId17"/>
          <w:headerReference w:type="first" r:id="rId18"/>
          <w:footerReference w:type="first" r:id="rId19"/>
          <w:pgSz w:w="11906" w:h="16838" w:code="9"/>
          <w:pgMar w:top="1134" w:right="1134" w:bottom="1276" w:left="1134" w:header="709" w:footer="647" w:gutter="0"/>
          <w:pgNumType w:start="1"/>
          <w:cols w:space="708"/>
          <w:titlePg/>
          <w:docGrid w:linePitch="360"/>
        </w:sectPr>
      </w:pPr>
    </w:p>
    <w:p w14:paraId="07121410" w14:textId="77777777" w:rsidR="00D14313" w:rsidRDefault="00D14313" w:rsidP="00D80EC2">
      <w:pPr>
        <w:pStyle w:val="Default"/>
        <w:jc w:val="right"/>
        <w:rPr>
          <w:b/>
          <w:bCs/>
        </w:rPr>
      </w:pPr>
      <w:bookmarkStart w:id="5" w:name="AppendixB"/>
      <w:bookmarkEnd w:id="1"/>
      <w:r>
        <w:rPr>
          <w:b/>
          <w:bCs/>
        </w:rPr>
        <w:lastRenderedPageBreak/>
        <w:t>APPENDIX B</w:t>
      </w:r>
      <w:bookmarkEnd w:id="5"/>
    </w:p>
    <w:p w14:paraId="5B9856B1" w14:textId="77777777" w:rsidR="00D14313" w:rsidRPr="00387631" w:rsidRDefault="00D14313" w:rsidP="00D80EC2">
      <w:pPr>
        <w:ind w:left="0"/>
        <w:rPr>
          <w:rFonts w:eastAsiaTheme="minorHAnsi"/>
        </w:rPr>
      </w:pPr>
    </w:p>
    <w:p w14:paraId="7E42BCEF" w14:textId="77777777" w:rsidR="00D14313" w:rsidRPr="001F5CB1" w:rsidRDefault="00D14313" w:rsidP="00D80EC2">
      <w:pPr>
        <w:pBdr>
          <w:top w:val="single" w:sz="4" w:space="1" w:color="auto" w:shadow="1"/>
          <w:left w:val="single" w:sz="4" w:space="4" w:color="auto" w:shadow="1"/>
          <w:bottom w:val="single" w:sz="4" w:space="1" w:color="auto" w:shadow="1"/>
          <w:right w:val="single" w:sz="4" w:space="4" w:color="auto" w:shadow="1"/>
        </w:pBdr>
        <w:ind w:left="0"/>
        <w:jc w:val="center"/>
        <w:rPr>
          <w:rFonts w:eastAsiaTheme="minorHAnsi" w:cs="Arial"/>
          <w:b/>
          <w:sz w:val="28"/>
          <w:szCs w:val="28"/>
        </w:rPr>
      </w:pPr>
      <w:r w:rsidRPr="001F5CB1">
        <w:rPr>
          <w:rFonts w:eastAsiaTheme="minorHAnsi" w:cs="Arial"/>
          <w:b/>
          <w:sz w:val="28"/>
          <w:szCs w:val="28"/>
        </w:rPr>
        <w:t>Public Services Ombudsman for Wales</w:t>
      </w:r>
    </w:p>
    <w:p w14:paraId="61570798" w14:textId="290A8171" w:rsidR="00D14313" w:rsidRPr="001F5CB1" w:rsidRDefault="00AA7A44" w:rsidP="00D80EC2">
      <w:pPr>
        <w:pBdr>
          <w:top w:val="single" w:sz="4" w:space="1" w:color="auto" w:shadow="1"/>
          <w:left w:val="single" w:sz="4" w:space="4" w:color="auto" w:shadow="1"/>
          <w:bottom w:val="single" w:sz="4" w:space="1" w:color="auto" w:shadow="1"/>
          <w:right w:val="single" w:sz="4" w:space="4" w:color="auto" w:shadow="1"/>
        </w:pBdr>
        <w:ind w:left="0"/>
        <w:jc w:val="center"/>
        <w:rPr>
          <w:rFonts w:eastAsiaTheme="minorHAnsi" w:cs="Arial"/>
          <w:b/>
          <w:sz w:val="28"/>
          <w:szCs w:val="28"/>
        </w:rPr>
      </w:pPr>
      <w:r w:rsidRPr="00AA7A44">
        <w:rPr>
          <w:rFonts w:eastAsiaTheme="minorHAnsi" w:cs="Arial"/>
          <w:b/>
          <w:sz w:val="28"/>
          <w:szCs w:val="28"/>
        </w:rPr>
        <w:t>Audit &amp; Risk Assurance Committee (ARAC) Work Programme 2026-27</w:t>
      </w:r>
    </w:p>
    <w:p w14:paraId="49234FF6" w14:textId="77777777" w:rsidR="00234A65" w:rsidRPr="003F5FFA" w:rsidRDefault="00234A65" w:rsidP="00234A65">
      <w:pPr>
        <w:ind w:left="0"/>
        <w:rPr>
          <w:rFonts w:eastAsiaTheme="minorHAnsi" w:cs="Arial"/>
        </w:rPr>
      </w:pPr>
    </w:p>
    <w:p w14:paraId="6ABF603D" w14:textId="77777777" w:rsidR="00234A65" w:rsidRPr="003F5FFA" w:rsidRDefault="00234A65" w:rsidP="00234A65">
      <w:pPr>
        <w:pBdr>
          <w:top w:val="single" w:sz="4" w:space="1" w:color="auto"/>
          <w:left w:val="single" w:sz="4" w:space="4" w:color="auto"/>
          <w:bottom w:val="single" w:sz="4" w:space="1" w:color="auto"/>
          <w:right w:val="single" w:sz="4" w:space="4" w:color="auto"/>
        </w:pBdr>
        <w:shd w:val="clear" w:color="auto" w:fill="BFBFBF" w:themeFill="background1" w:themeFillShade="BF"/>
        <w:ind w:left="0"/>
        <w:rPr>
          <w:rFonts w:eastAsiaTheme="minorHAnsi" w:cs="Arial"/>
          <w:b/>
          <w:sz w:val="32"/>
          <w:szCs w:val="32"/>
        </w:rPr>
      </w:pPr>
      <w:r w:rsidRPr="003F5FFA">
        <w:rPr>
          <w:rFonts w:eastAsiaTheme="minorHAnsi" w:cs="Arial"/>
          <w:b/>
          <w:sz w:val="32"/>
          <w:szCs w:val="32"/>
        </w:rPr>
        <w:t>April 2026</w:t>
      </w:r>
    </w:p>
    <w:p w14:paraId="4ADBF620" w14:textId="77777777" w:rsidR="00234A65" w:rsidRPr="00F452C5" w:rsidRDefault="00234A65" w:rsidP="006444C1">
      <w:pPr>
        <w:ind w:left="0"/>
        <w:rPr>
          <w:rFonts w:cs="Arial"/>
          <w:sz w:val="25"/>
          <w:szCs w:val="25"/>
        </w:rPr>
      </w:pPr>
      <w:r w:rsidRPr="00F452C5">
        <w:rPr>
          <w:rFonts w:cs="Arial"/>
          <w:sz w:val="25"/>
          <w:szCs w:val="25"/>
        </w:rPr>
        <w:t>Contextual reflections’ from the Ombudsman</w:t>
      </w:r>
    </w:p>
    <w:p w14:paraId="737E0E07" w14:textId="77777777" w:rsidR="00234A65" w:rsidRPr="00F452C5" w:rsidRDefault="00234A65" w:rsidP="006444C1">
      <w:pPr>
        <w:ind w:left="0"/>
        <w:rPr>
          <w:rFonts w:cs="Arial"/>
          <w:sz w:val="25"/>
          <w:szCs w:val="25"/>
        </w:rPr>
      </w:pPr>
      <w:r w:rsidRPr="00F452C5">
        <w:rPr>
          <w:rFonts w:cs="Arial"/>
          <w:sz w:val="25"/>
          <w:szCs w:val="25"/>
        </w:rPr>
        <w:t>Draft Governance Statement</w:t>
      </w:r>
    </w:p>
    <w:p w14:paraId="45ED0BAB" w14:textId="77777777" w:rsidR="00234A65" w:rsidRPr="00F452C5" w:rsidRDefault="00234A65" w:rsidP="006444C1">
      <w:pPr>
        <w:ind w:left="0"/>
        <w:rPr>
          <w:rFonts w:cs="Arial"/>
          <w:sz w:val="25"/>
          <w:szCs w:val="25"/>
        </w:rPr>
      </w:pPr>
      <w:r w:rsidRPr="00F452C5">
        <w:rPr>
          <w:rFonts w:cs="Arial"/>
          <w:sz w:val="25"/>
          <w:szCs w:val="25"/>
        </w:rPr>
        <w:t>External Audit – Summary of Audit Strategy 2026-2027</w:t>
      </w:r>
    </w:p>
    <w:p w14:paraId="31E572F8" w14:textId="77777777" w:rsidR="00234A65" w:rsidRPr="00F452C5" w:rsidRDefault="00234A65" w:rsidP="006444C1">
      <w:pPr>
        <w:ind w:left="0"/>
        <w:rPr>
          <w:rFonts w:cs="Arial"/>
          <w:sz w:val="25"/>
          <w:szCs w:val="25"/>
        </w:rPr>
      </w:pPr>
      <w:r w:rsidRPr="00F452C5">
        <w:rPr>
          <w:rFonts w:cs="Arial"/>
          <w:sz w:val="25"/>
          <w:szCs w:val="25"/>
        </w:rPr>
        <w:t xml:space="preserve">Audit Enquiries to those charged with governance and management </w:t>
      </w:r>
    </w:p>
    <w:p w14:paraId="4A785163" w14:textId="77777777" w:rsidR="00234A65" w:rsidRPr="00F452C5" w:rsidRDefault="00234A65" w:rsidP="006444C1">
      <w:pPr>
        <w:ind w:left="0"/>
        <w:rPr>
          <w:rFonts w:cs="Arial"/>
          <w:sz w:val="25"/>
          <w:szCs w:val="25"/>
        </w:rPr>
      </w:pPr>
      <w:r w:rsidRPr="00F452C5">
        <w:rPr>
          <w:rFonts w:cs="Arial"/>
          <w:sz w:val="25"/>
          <w:szCs w:val="25"/>
        </w:rPr>
        <w:t>Financial Monitoring Report 2025-26</w:t>
      </w:r>
    </w:p>
    <w:p w14:paraId="04D70CC6" w14:textId="77777777" w:rsidR="00234A65" w:rsidRPr="00F452C5" w:rsidRDefault="00234A65" w:rsidP="006444C1">
      <w:pPr>
        <w:ind w:left="0"/>
        <w:rPr>
          <w:rFonts w:cs="Arial"/>
          <w:sz w:val="25"/>
          <w:szCs w:val="25"/>
        </w:rPr>
      </w:pPr>
      <w:r w:rsidRPr="00F452C5">
        <w:rPr>
          <w:rFonts w:cs="Arial"/>
          <w:sz w:val="25"/>
          <w:szCs w:val="25"/>
        </w:rPr>
        <w:t>Indicative outturn 2025-26</w:t>
      </w:r>
    </w:p>
    <w:p w14:paraId="4911B82F" w14:textId="77777777" w:rsidR="00234A65" w:rsidRPr="00F452C5" w:rsidRDefault="00234A65" w:rsidP="006444C1">
      <w:pPr>
        <w:ind w:left="0"/>
        <w:rPr>
          <w:rFonts w:cs="Arial"/>
          <w:sz w:val="25"/>
          <w:szCs w:val="25"/>
        </w:rPr>
      </w:pPr>
      <w:r w:rsidRPr="00F452C5">
        <w:rPr>
          <w:rFonts w:cs="Arial"/>
          <w:sz w:val="25"/>
          <w:szCs w:val="25"/>
        </w:rPr>
        <w:t>Risk Register</w:t>
      </w:r>
    </w:p>
    <w:p w14:paraId="47D3BC04" w14:textId="77777777" w:rsidR="00234A65" w:rsidRPr="00F452C5" w:rsidRDefault="00234A65" w:rsidP="006444C1">
      <w:pPr>
        <w:ind w:left="0"/>
        <w:rPr>
          <w:rFonts w:cs="Arial"/>
          <w:sz w:val="25"/>
          <w:szCs w:val="25"/>
        </w:rPr>
      </w:pPr>
      <w:r w:rsidRPr="00F452C5">
        <w:rPr>
          <w:rFonts w:cs="Arial"/>
          <w:sz w:val="25"/>
          <w:szCs w:val="25"/>
        </w:rPr>
        <w:t>In-depth consideration of key risk – Data Confidence</w:t>
      </w:r>
    </w:p>
    <w:p w14:paraId="20E0B03C" w14:textId="77777777" w:rsidR="00234A65" w:rsidRPr="00F452C5" w:rsidRDefault="00234A65" w:rsidP="006444C1">
      <w:pPr>
        <w:ind w:left="0"/>
        <w:rPr>
          <w:rFonts w:cs="Arial"/>
          <w:sz w:val="25"/>
          <w:szCs w:val="25"/>
        </w:rPr>
      </w:pPr>
      <w:r w:rsidRPr="00F452C5">
        <w:rPr>
          <w:rFonts w:cs="Arial"/>
          <w:sz w:val="25"/>
          <w:szCs w:val="25"/>
        </w:rPr>
        <w:t>Internal Audit Reports (if any)</w:t>
      </w:r>
    </w:p>
    <w:p w14:paraId="66D5ABE9" w14:textId="77777777" w:rsidR="00234A65" w:rsidRPr="00F452C5" w:rsidRDefault="00234A65" w:rsidP="006444C1">
      <w:pPr>
        <w:ind w:left="0"/>
        <w:rPr>
          <w:rFonts w:cs="Arial"/>
          <w:sz w:val="25"/>
          <w:szCs w:val="25"/>
        </w:rPr>
      </w:pPr>
      <w:r w:rsidRPr="00F452C5">
        <w:rPr>
          <w:rFonts w:cs="Arial"/>
          <w:sz w:val="25"/>
          <w:szCs w:val="25"/>
        </w:rPr>
        <w:t>Internal Audit – Annual Report 2025-2026</w:t>
      </w:r>
    </w:p>
    <w:p w14:paraId="2E30F9BD" w14:textId="77777777" w:rsidR="00234A65" w:rsidRPr="00F452C5" w:rsidRDefault="00234A65" w:rsidP="006444C1">
      <w:pPr>
        <w:ind w:left="0"/>
        <w:rPr>
          <w:rFonts w:cs="Arial"/>
          <w:sz w:val="25"/>
          <w:szCs w:val="25"/>
        </w:rPr>
      </w:pPr>
      <w:r w:rsidRPr="00F452C5">
        <w:rPr>
          <w:rFonts w:cs="Arial"/>
          <w:sz w:val="25"/>
          <w:szCs w:val="25"/>
        </w:rPr>
        <w:t>Internal Audit Charter</w:t>
      </w:r>
    </w:p>
    <w:p w14:paraId="27E99750" w14:textId="77777777" w:rsidR="00234A65" w:rsidRPr="00F452C5" w:rsidRDefault="00234A65" w:rsidP="006444C1">
      <w:pPr>
        <w:ind w:left="0"/>
        <w:rPr>
          <w:rFonts w:cs="Arial"/>
          <w:sz w:val="25"/>
          <w:szCs w:val="25"/>
        </w:rPr>
      </w:pPr>
      <w:r w:rsidRPr="00F452C5">
        <w:rPr>
          <w:rFonts w:cs="Arial"/>
          <w:sz w:val="25"/>
          <w:szCs w:val="25"/>
        </w:rPr>
        <w:t xml:space="preserve">External Audit Recommendations – Progress Reports </w:t>
      </w:r>
    </w:p>
    <w:p w14:paraId="475E8EC3" w14:textId="77777777" w:rsidR="00234A65" w:rsidRPr="00F452C5" w:rsidRDefault="00234A65" w:rsidP="006444C1">
      <w:pPr>
        <w:ind w:left="0"/>
        <w:rPr>
          <w:rFonts w:cs="Arial"/>
          <w:sz w:val="25"/>
          <w:szCs w:val="25"/>
        </w:rPr>
      </w:pPr>
      <w:r w:rsidRPr="00F452C5">
        <w:rPr>
          <w:rFonts w:cs="Arial"/>
          <w:sz w:val="25"/>
          <w:szCs w:val="25"/>
        </w:rPr>
        <w:t>Internal Audit Recommendations – Progress Reports</w:t>
      </w:r>
    </w:p>
    <w:p w14:paraId="1197993F" w14:textId="77777777" w:rsidR="00234A65" w:rsidRPr="00F452C5" w:rsidRDefault="00234A65" w:rsidP="006444C1">
      <w:pPr>
        <w:ind w:left="0"/>
        <w:rPr>
          <w:rFonts w:cs="Arial"/>
          <w:sz w:val="25"/>
          <w:szCs w:val="25"/>
        </w:rPr>
      </w:pPr>
      <w:r w:rsidRPr="00F452C5">
        <w:rPr>
          <w:rFonts w:cs="Arial"/>
          <w:sz w:val="25"/>
          <w:szCs w:val="25"/>
        </w:rPr>
        <w:t>Internal Audit Annual Plan 2026-2027</w:t>
      </w:r>
    </w:p>
    <w:p w14:paraId="7FDEC785" w14:textId="77777777" w:rsidR="00234A65" w:rsidRPr="00F452C5" w:rsidRDefault="00234A65" w:rsidP="006444C1">
      <w:pPr>
        <w:ind w:left="0"/>
        <w:rPr>
          <w:rFonts w:cs="Arial"/>
          <w:sz w:val="25"/>
          <w:szCs w:val="25"/>
        </w:rPr>
      </w:pPr>
      <w:r w:rsidRPr="00F452C5">
        <w:rPr>
          <w:rFonts w:cs="Arial"/>
          <w:sz w:val="25"/>
          <w:szCs w:val="25"/>
        </w:rPr>
        <w:t xml:space="preserve">Information Governance Report </w:t>
      </w:r>
    </w:p>
    <w:p w14:paraId="20993E04" w14:textId="77777777" w:rsidR="00234A65" w:rsidRPr="003F5FFA" w:rsidRDefault="00234A65" w:rsidP="006444C1">
      <w:pPr>
        <w:ind w:left="0"/>
        <w:rPr>
          <w:rFonts w:eastAsiaTheme="minorHAnsi" w:cs="Arial"/>
          <w:spacing w:val="0"/>
          <w:sz w:val="25"/>
          <w:szCs w:val="25"/>
        </w:rPr>
      </w:pPr>
      <w:r w:rsidRPr="00F452C5">
        <w:rPr>
          <w:rFonts w:cs="Arial"/>
          <w:sz w:val="25"/>
          <w:szCs w:val="25"/>
        </w:rPr>
        <w:t>Other Matters that require reporting to ARAC</w:t>
      </w:r>
    </w:p>
    <w:p w14:paraId="31ECED4E" w14:textId="77777777" w:rsidR="00234A65" w:rsidRPr="004717F0" w:rsidRDefault="00234A65" w:rsidP="00234A65">
      <w:pPr>
        <w:ind w:left="0"/>
        <w:rPr>
          <w:rFonts w:eastAsiaTheme="minorHAnsi" w:cs="Arial"/>
        </w:rPr>
      </w:pPr>
    </w:p>
    <w:p w14:paraId="6958989C" w14:textId="77777777" w:rsidR="00234A65" w:rsidRPr="003F5FFA" w:rsidRDefault="00234A65" w:rsidP="00234A65">
      <w:pPr>
        <w:pBdr>
          <w:top w:val="single" w:sz="4" w:space="1" w:color="auto"/>
          <w:left w:val="single" w:sz="4" w:space="4" w:color="auto"/>
          <w:bottom w:val="single" w:sz="4" w:space="1" w:color="auto"/>
          <w:right w:val="single" w:sz="4" w:space="4" w:color="auto"/>
        </w:pBdr>
        <w:shd w:val="clear" w:color="auto" w:fill="BFBFBF" w:themeFill="background1" w:themeFillShade="BF"/>
        <w:ind w:left="0"/>
        <w:rPr>
          <w:rFonts w:eastAsiaTheme="minorHAnsi" w:cs="Arial"/>
          <w:b/>
          <w:sz w:val="32"/>
          <w:szCs w:val="32"/>
        </w:rPr>
      </w:pPr>
      <w:r>
        <w:rPr>
          <w:rFonts w:cs="Arial"/>
          <w:b/>
          <w:sz w:val="32"/>
          <w:szCs w:val="32"/>
        </w:rPr>
        <w:t>Email: May</w:t>
      </w:r>
      <w:r w:rsidRPr="003F5FFA">
        <w:rPr>
          <w:rFonts w:eastAsiaTheme="minorHAnsi" w:cs="Arial"/>
          <w:b/>
          <w:sz w:val="32"/>
          <w:szCs w:val="32"/>
        </w:rPr>
        <w:t xml:space="preserve"> 2026</w:t>
      </w:r>
    </w:p>
    <w:p w14:paraId="06E37942" w14:textId="77777777" w:rsidR="00234A65" w:rsidRPr="003F5FFA" w:rsidRDefault="00234A65" w:rsidP="00234A65">
      <w:pPr>
        <w:ind w:left="0"/>
        <w:rPr>
          <w:rFonts w:eastAsiaTheme="minorHAnsi" w:cs="Arial"/>
          <w:spacing w:val="0"/>
          <w:sz w:val="25"/>
          <w:szCs w:val="25"/>
        </w:rPr>
      </w:pPr>
      <w:r w:rsidRPr="000B3138">
        <w:rPr>
          <w:rFonts w:cs="Arial"/>
          <w:sz w:val="25"/>
          <w:szCs w:val="25"/>
        </w:rPr>
        <w:t>Draft Annual Accounts 2025-2026 to be circulated to ARAC members</w:t>
      </w:r>
    </w:p>
    <w:p w14:paraId="5FAF919F" w14:textId="77777777" w:rsidR="00234A65" w:rsidRPr="004717F0" w:rsidRDefault="00234A65" w:rsidP="006444C1">
      <w:pPr>
        <w:ind w:left="0"/>
        <w:rPr>
          <w:rFonts w:cs="Arial"/>
        </w:rPr>
      </w:pPr>
    </w:p>
    <w:p w14:paraId="6D7266E3" w14:textId="77777777" w:rsidR="00234A65" w:rsidRPr="003F5FFA" w:rsidRDefault="00234A65" w:rsidP="00234A65">
      <w:pPr>
        <w:pBdr>
          <w:top w:val="single" w:sz="4" w:space="1" w:color="auto"/>
          <w:left w:val="single" w:sz="4" w:space="4" w:color="auto"/>
          <w:bottom w:val="single" w:sz="4" w:space="1" w:color="auto"/>
          <w:right w:val="single" w:sz="4" w:space="4" w:color="auto"/>
        </w:pBdr>
        <w:shd w:val="clear" w:color="auto" w:fill="BFBFBF" w:themeFill="background1" w:themeFillShade="BF"/>
        <w:ind w:left="0"/>
        <w:rPr>
          <w:rFonts w:eastAsiaTheme="minorHAnsi" w:cs="Arial"/>
          <w:b/>
          <w:sz w:val="32"/>
          <w:szCs w:val="32"/>
        </w:rPr>
      </w:pPr>
      <w:r w:rsidRPr="003F5FFA">
        <w:rPr>
          <w:rFonts w:eastAsiaTheme="minorHAnsi" w:cs="Arial"/>
          <w:b/>
          <w:sz w:val="32"/>
          <w:szCs w:val="32"/>
        </w:rPr>
        <w:t>July 2026</w:t>
      </w:r>
    </w:p>
    <w:p w14:paraId="58E20268" w14:textId="77777777" w:rsidR="00234A65" w:rsidRPr="00792A48" w:rsidRDefault="00234A65" w:rsidP="006444C1">
      <w:pPr>
        <w:ind w:left="0"/>
        <w:rPr>
          <w:rFonts w:cs="Arial"/>
          <w:sz w:val="25"/>
          <w:szCs w:val="25"/>
        </w:rPr>
      </w:pPr>
      <w:r w:rsidRPr="00792A48">
        <w:rPr>
          <w:rFonts w:cs="Arial"/>
          <w:sz w:val="25"/>
          <w:szCs w:val="25"/>
        </w:rPr>
        <w:t xml:space="preserve">Contextual reflections’ from the Ombudsman </w:t>
      </w:r>
    </w:p>
    <w:p w14:paraId="71833801" w14:textId="77777777" w:rsidR="00234A65" w:rsidRPr="00792A48" w:rsidRDefault="00234A65" w:rsidP="006444C1">
      <w:pPr>
        <w:ind w:left="0"/>
        <w:rPr>
          <w:rFonts w:cs="Arial"/>
          <w:sz w:val="25"/>
          <w:szCs w:val="25"/>
        </w:rPr>
      </w:pPr>
      <w:r w:rsidRPr="00792A48">
        <w:rPr>
          <w:rFonts w:cs="Arial"/>
          <w:sz w:val="25"/>
          <w:szCs w:val="25"/>
        </w:rPr>
        <w:t xml:space="preserve">Annual Accounts 2025-2026 (including Governance Statement) </w:t>
      </w:r>
    </w:p>
    <w:p w14:paraId="5208719A" w14:textId="77777777" w:rsidR="00234A65" w:rsidRPr="00792A48" w:rsidRDefault="00234A65" w:rsidP="006444C1">
      <w:pPr>
        <w:ind w:left="0"/>
        <w:rPr>
          <w:rFonts w:cs="Arial"/>
          <w:sz w:val="25"/>
          <w:szCs w:val="25"/>
        </w:rPr>
      </w:pPr>
      <w:r w:rsidRPr="00792A48">
        <w:rPr>
          <w:rFonts w:cs="Arial"/>
          <w:sz w:val="25"/>
          <w:szCs w:val="25"/>
        </w:rPr>
        <w:t xml:space="preserve">Audit of Financial Statements Report and Management Letter </w:t>
      </w:r>
    </w:p>
    <w:p w14:paraId="28FB08DF" w14:textId="77777777" w:rsidR="00234A65" w:rsidRPr="00792A48" w:rsidRDefault="00234A65" w:rsidP="006444C1">
      <w:pPr>
        <w:ind w:left="0"/>
        <w:rPr>
          <w:rFonts w:cs="Arial"/>
          <w:sz w:val="25"/>
          <w:szCs w:val="25"/>
        </w:rPr>
      </w:pPr>
      <w:r w:rsidRPr="00792A48">
        <w:rPr>
          <w:rFonts w:cs="Arial"/>
          <w:sz w:val="25"/>
          <w:szCs w:val="25"/>
        </w:rPr>
        <w:t xml:space="preserve">External Audit Recommendations – Progress Report </w:t>
      </w:r>
    </w:p>
    <w:p w14:paraId="41902A61" w14:textId="77777777" w:rsidR="00234A65" w:rsidRPr="00792A48" w:rsidRDefault="00234A65" w:rsidP="006444C1">
      <w:pPr>
        <w:ind w:left="0"/>
        <w:rPr>
          <w:rFonts w:cs="Arial"/>
          <w:sz w:val="25"/>
          <w:szCs w:val="25"/>
        </w:rPr>
      </w:pPr>
      <w:r w:rsidRPr="00792A48">
        <w:rPr>
          <w:rFonts w:cs="Arial"/>
          <w:sz w:val="25"/>
          <w:szCs w:val="25"/>
        </w:rPr>
        <w:t xml:space="preserve">Financial Monitoring Report </w:t>
      </w:r>
    </w:p>
    <w:p w14:paraId="52B69D22" w14:textId="77777777" w:rsidR="00234A65" w:rsidRPr="00792A48" w:rsidRDefault="00234A65" w:rsidP="006444C1">
      <w:pPr>
        <w:ind w:left="0"/>
        <w:rPr>
          <w:rFonts w:cs="Arial"/>
          <w:sz w:val="25"/>
          <w:szCs w:val="25"/>
        </w:rPr>
      </w:pPr>
      <w:r w:rsidRPr="00792A48">
        <w:rPr>
          <w:rFonts w:cs="Arial"/>
          <w:sz w:val="25"/>
          <w:szCs w:val="25"/>
        </w:rPr>
        <w:t xml:space="preserve">Risk Register  </w:t>
      </w:r>
    </w:p>
    <w:p w14:paraId="42B70FA5" w14:textId="77777777" w:rsidR="00234A65" w:rsidRPr="00792A48" w:rsidRDefault="00234A65" w:rsidP="006444C1">
      <w:pPr>
        <w:ind w:left="0"/>
        <w:rPr>
          <w:rFonts w:cs="Arial"/>
          <w:sz w:val="25"/>
          <w:szCs w:val="25"/>
        </w:rPr>
      </w:pPr>
      <w:r w:rsidRPr="00792A48">
        <w:rPr>
          <w:rFonts w:cs="Arial"/>
          <w:sz w:val="25"/>
          <w:szCs w:val="25"/>
        </w:rPr>
        <w:t xml:space="preserve">Internal Audit Reports (if any) </w:t>
      </w:r>
    </w:p>
    <w:p w14:paraId="03E0152C" w14:textId="77777777" w:rsidR="00234A65" w:rsidRPr="00792A48" w:rsidRDefault="00234A65" w:rsidP="006444C1">
      <w:pPr>
        <w:ind w:left="0"/>
        <w:rPr>
          <w:rFonts w:cs="Arial"/>
          <w:sz w:val="25"/>
          <w:szCs w:val="25"/>
        </w:rPr>
      </w:pPr>
      <w:r w:rsidRPr="00792A48">
        <w:rPr>
          <w:rFonts w:cs="Arial"/>
          <w:sz w:val="25"/>
          <w:szCs w:val="25"/>
        </w:rPr>
        <w:t xml:space="preserve">Internal Audit Recommendations – Progress Reports </w:t>
      </w:r>
    </w:p>
    <w:p w14:paraId="4698DF7F" w14:textId="77777777" w:rsidR="00234A65" w:rsidRPr="00792A48" w:rsidRDefault="00234A65" w:rsidP="006444C1">
      <w:pPr>
        <w:ind w:left="0"/>
        <w:rPr>
          <w:rFonts w:cs="Arial"/>
          <w:sz w:val="25"/>
          <w:szCs w:val="25"/>
        </w:rPr>
      </w:pPr>
      <w:r w:rsidRPr="00792A48">
        <w:rPr>
          <w:rFonts w:cs="Arial"/>
          <w:sz w:val="25"/>
          <w:szCs w:val="25"/>
        </w:rPr>
        <w:t xml:space="preserve">Internal Audit – Progress Report </w:t>
      </w:r>
    </w:p>
    <w:p w14:paraId="71C2F2E9" w14:textId="77777777" w:rsidR="00234A65" w:rsidRPr="00792A48" w:rsidRDefault="00234A65" w:rsidP="006444C1">
      <w:pPr>
        <w:ind w:left="0"/>
        <w:rPr>
          <w:rFonts w:cs="Arial"/>
          <w:sz w:val="25"/>
          <w:szCs w:val="25"/>
        </w:rPr>
      </w:pPr>
      <w:r w:rsidRPr="00792A48">
        <w:rPr>
          <w:rFonts w:cs="Arial"/>
          <w:sz w:val="25"/>
          <w:szCs w:val="25"/>
        </w:rPr>
        <w:t xml:space="preserve">Information Governance Report  </w:t>
      </w:r>
    </w:p>
    <w:p w14:paraId="5EEDC470" w14:textId="77777777" w:rsidR="00234A65" w:rsidRPr="00792A48" w:rsidRDefault="00234A65" w:rsidP="006444C1">
      <w:pPr>
        <w:ind w:left="0"/>
        <w:rPr>
          <w:rFonts w:cs="Arial"/>
          <w:sz w:val="25"/>
          <w:szCs w:val="25"/>
        </w:rPr>
      </w:pPr>
      <w:r w:rsidRPr="00792A48">
        <w:rPr>
          <w:rFonts w:cs="Arial"/>
          <w:sz w:val="25"/>
          <w:szCs w:val="25"/>
        </w:rPr>
        <w:t xml:space="preserve">Other matters that require reporting to ARAC </w:t>
      </w:r>
    </w:p>
    <w:p w14:paraId="6295D6D3" w14:textId="77777777" w:rsidR="00234A65" w:rsidRPr="00792A48" w:rsidRDefault="00234A65" w:rsidP="006444C1">
      <w:pPr>
        <w:ind w:left="0"/>
        <w:rPr>
          <w:rFonts w:cs="Arial"/>
          <w:sz w:val="25"/>
          <w:szCs w:val="25"/>
        </w:rPr>
      </w:pPr>
      <w:r w:rsidRPr="00792A48">
        <w:rPr>
          <w:rFonts w:cs="Arial"/>
          <w:sz w:val="25"/>
          <w:szCs w:val="25"/>
        </w:rPr>
        <w:t xml:space="preserve">Annual Review of Whistleblowing Policy and Annual Whistleblowing Report </w:t>
      </w:r>
    </w:p>
    <w:p w14:paraId="295F4A33" w14:textId="77777777" w:rsidR="00234A65" w:rsidRPr="00792A48" w:rsidRDefault="00234A65" w:rsidP="006444C1">
      <w:pPr>
        <w:ind w:left="0"/>
        <w:rPr>
          <w:rFonts w:cs="Arial"/>
          <w:sz w:val="25"/>
          <w:szCs w:val="25"/>
        </w:rPr>
      </w:pPr>
      <w:r w:rsidRPr="00792A48">
        <w:rPr>
          <w:rFonts w:cs="Arial"/>
          <w:sz w:val="25"/>
          <w:szCs w:val="25"/>
        </w:rPr>
        <w:t xml:space="preserve">ARAC Annual Review including Effectiveness Review </w:t>
      </w:r>
    </w:p>
    <w:p w14:paraId="47AE4F6F" w14:textId="77777777" w:rsidR="00234A65" w:rsidRPr="00792A48" w:rsidRDefault="00234A65" w:rsidP="006444C1">
      <w:pPr>
        <w:ind w:left="0"/>
        <w:rPr>
          <w:rFonts w:cs="Arial"/>
          <w:sz w:val="25"/>
          <w:szCs w:val="25"/>
        </w:rPr>
      </w:pPr>
      <w:r w:rsidRPr="00792A48">
        <w:rPr>
          <w:rFonts w:cs="Arial"/>
          <w:sz w:val="25"/>
          <w:szCs w:val="25"/>
        </w:rPr>
        <w:t xml:space="preserve">ARAC Members’ Training &amp; Development Requirements </w:t>
      </w:r>
    </w:p>
    <w:p w14:paraId="052A250D" w14:textId="77777777" w:rsidR="00234A65" w:rsidRPr="003F5FFA" w:rsidRDefault="00234A65" w:rsidP="006444C1">
      <w:pPr>
        <w:ind w:left="0"/>
        <w:rPr>
          <w:rFonts w:eastAsiaTheme="minorHAnsi" w:cs="Arial"/>
          <w:spacing w:val="0"/>
          <w:sz w:val="25"/>
          <w:szCs w:val="25"/>
        </w:rPr>
      </w:pPr>
      <w:r w:rsidRPr="00792A48">
        <w:rPr>
          <w:rFonts w:cs="Arial"/>
          <w:sz w:val="25"/>
          <w:szCs w:val="25"/>
        </w:rPr>
        <w:t>Senedd Post-legislative Review of the Act – Action Plan update</w:t>
      </w:r>
    </w:p>
    <w:p w14:paraId="3CDC2164" w14:textId="77777777" w:rsidR="00234A65" w:rsidRDefault="00234A65" w:rsidP="00234A65">
      <w:pPr>
        <w:rPr>
          <w:rFonts w:cs="Arial"/>
        </w:rPr>
      </w:pPr>
      <w:r>
        <w:rPr>
          <w:rFonts w:cs="Arial"/>
        </w:rPr>
        <w:br w:type="page"/>
      </w:r>
    </w:p>
    <w:p w14:paraId="63F9BF9C" w14:textId="77777777" w:rsidR="00234A65" w:rsidRPr="003F5FFA" w:rsidRDefault="00234A65" w:rsidP="00234A65">
      <w:pPr>
        <w:pBdr>
          <w:top w:val="single" w:sz="4" w:space="1" w:color="auto"/>
          <w:left w:val="single" w:sz="4" w:space="4" w:color="auto"/>
          <w:bottom w:val="single" w:sz="4" w:space="1" w:color="auto"/>
          <w:right w:val="single" w:sz="4" w:space="4" w:color="auto"/>
        </w:pBdr>
        <w:shd w:val="clear" w:color="auto" w:fill="BFBFBF" w:themeFill="background1" w:themeFillShade="BF"/>
        <w:ind w:left="0"/>
        <w:rPr>
          <w:rFonts w:eastAsiaTheme="minorHAnsi" w:cs="Arial"/>
          <w:b/>
          <w:sz w:val="32"/>
          <w:szCs w:val="32"/>
        </w:rPr>
      </w:pPr>
      <w:r w:rsidRPr="003F5FFA">
        <w:rPr>
          <w:rFonts w:eastAsiaTheme="minorHAnsi" w:cs="Arial"/>
          <w:b/>
          <w:sz w:val="32"/>
          <w:szCs w:val="32"/>
        </w:rPr>
        <w:lastRenderedPageBreak/>
        <w:t>October 2026</w:t>
      </w:r>
    </w:p>
    <w:p w14:paraId="7F38AC0B" w14:textId="77777777" w:rsidR="00234A65" w:rsidRPr="00687DE6" w:rsidRDefault="00234A65" w:rsidP="006444C1">
      <w:pPr>
        <w:ind w:left="0"/>
        <w:rPr>
          <w:rFonts w:cs="Arial"/>
          <w:sz w:val="25"/>
          <w:szCs w:val="25"/>
        </w:rPr>
      </w:pPr>
      <w:r w:rsidRPr="00687DE6">
        <w:rPr>
          <w:rFonts w:cs="Arial"/>
          <w:sz w:val="25"/>
          <w:szCs w:val="25"/>
        </w:rPr>
        <w:t xml:space="preserve">Contextual reflections’ from the Ombudsman </w:t>
      </w:r>
    </w:p>
    <w:p w14:paraId="3C2D232C" w14:textId="77777777" w:rsidR="00234A65" w:rsidRPr="00687DE6" w:rsidRDefault="00234A65" w:rsidP="006444C1">
      <w:pPr>
        <w:ind w:left="0"/>
        <w:rPr>
          <w:rFonts w:cs="Arial"/>
          <w:sz w:val="25"/>
          <w:szCs w:val="25"/>
        </w:rPr>
      </w:pPr>
      <w:r w:rsidRPr="00687DE6">
        <w:rPr>
          <w:rFonts w:cs="Arial"/>
          <w:sz w:val="25"/>
          <w:szCs w:val="25"/>
        </w:rPr>
        <w:t xml:space="preserve">Financial Monitoring Report </w:t>
      </w:r>
    </w:p>
    <w:p w14:paraId="2AAB2E85" w14:textId="77777777" w:rsidR="00234A65" w:rsidRPr="00687DE6" w:rsidRDefault="00234A65" w:rsidP="006444C1">
      <w:pPr>
        <w:ind w:left="0"/>
        <w:rPr>
          <w:rFonts w:cs="Arial"/>
          <w:sz w:val="25"/>
          <w:szCs w:val="25"/>
        </w:rPr>
      </w:pPr>
      <w:r w:rsidRPr="00687DE6">
        <w:rPr>
          <w:rFonts w:cs="Arial"/>
          <w:sz w:val="25"/>
          <w:szCs w:val="25"/>
        </w:rPr>
        <w:t xml:space="preserve">Annual review of Risk Management Policy </w:t>
      </w:r>
    </w:p>
    <w:p w14:paraId="04246E80" w14:textId="77777777" w:rsidR="00234A65" w:rsidRPr="00687DE6" w:rsidRDefault="00234A65" w:rsidP="006444C1">
      <w:pPr>
        <w:ind w:left="0"/>
        <w:rPr>
          <w:rFonts w:cs="Arial"/>
          <w:sz w:val="25"/>
          <w:szCs w:val="25"/>
        </w:rPr>
      </w:pPr>
      <w:r w:rsidRPr="00687DE6">
        <w:rPr>
          <w:rFonts w:cs="Arial"/>
          <w:sz w:val="25"/>
          <w:szCs w:val="25"/>
        </w:rPr>
        <w:t xml:space="preserve">Risk Register </w:t>
      </w:r>
    </w:p>
    <w:p w14:paraId="04AFD13C" w14:textId="77777777" w:rsidR="00234A65" w:rsidRPr="00687DE6" w:rsidRDefault="00234A65" w:rsidP="006444C1">
      <w:pPr>
        <w:ind w:left="0"/>
        <w:rPr>
          <w:rFonts w:cs="Arial"/>
          <w:sz w:val="25"/>
          <w:szCs w:val="25"/>
        </w:rPr>
      </w:pPr>
      <w:r w:rsidRPr="00687DE6">
        <w:rPr>
          <w:rFonts w:cs="Arial"/>
          <w:sz w:val="25"/>
          <w:szCs w:val="25"/>
        </w:rPr>
        <w:t xml:space="preserve">In-depth consideration of key risk – Cyber Security </w:t>
      </w:r>
    </w:p>
    <w:p w14:paraId="67FAAF21" w14:textId="77777777" w:rsidR="00234A65" w:rsidRPr="00687DE6" w:rsidRDefault="00234A65" w:rsidP="006444C1">
      <w:pPr>
        <w:ind w:left="0"/>
        <w:rPr>
          <w:rFonts w:cs="Arial"/>
          <w:sz w:val="25"/>
          <w:szCs w:val="25"/>
        </w:rPr>
      </w:pPr>
      <w:r w:rsidRPr="00687DE6">
        <w:rPr>
          <w:rFonts w:cs="Arial"/>
          <w:sz w:val="25"/>
          <w:szCs w:val="25"/>
        </w:rPr>
        <w:t xml:space="preserve">Internal Audit Reports (if any) </w:t>
      </w:r>
    </w:p>
    <w:p w14:paraId="171D7802" w14:textId="77777777" w:rsidR="00234A65" w:rsidRPr="00687DE6" w:rsidRDefault="00234A65" w:rsidP="006444C1">
      <w:pPr>
        <w:ind w:left="0"/>
        <w:rPr>
          <w:rFonts w:cs="Arial"/>
          <w:sz w:val="25"/>
          <w:szCs w:val="25"/>
        </w:rPr>
      </w:pPr>
      <w:r w:rsidRPr="00687DE6">
        <w:rPr>
          <w:rFonts w:cs="Arial"/>
          <w:sz w:val="25"/>
          <w:szCs w:val="25"/>
        </w:rPr>
        <w:t xml:space="preserve">Internal Audit – Report on progress against Audit Plan </w:t>
      </w:r>
    </w:p>
    <w:p w14:paraId="6091913B" w14:textId="77777777" w:rsidR="00234A65" w:rsidRPr="00687DE6" w:rsidRDefault="00234A65" w:rsidP="006444C1">
      <w:pPr>
        <w:ind w:left="0"/>
        <w:rPr>
          <w:rFonts w:cs="Arial"/>
          <w:sz w:val="25"/>
          <w:szCs w:val="25"/>
        </w:rPr>
      </w:pPr>
      <w:r w:rsidRPr="00687DE6">
        <w:rPr>
          <w:rFonts w:cs="Arial"/>
          <w:sz w:val="25"/>
          <w:szCs w:val="25"/>
        </w:rPr>
        <w:t xml:space="preserve">Internal Audit Recommendations – Progress Reports </w:t>
      </w:r>
    </w:p>
    <w:p w14:paraId="4B7D8097" w14:textId="77777777" w:rsidR="00234A65" w:rsidRPr="00687DE6" w:rsidRDefault="00234A65" w:rsidP="006444C1">
      <w:pPr>
        <w:ind w:left="0"/>
        <w:rPr>
          <w:rFonts w:cs="Arial"/>
          <w:sz w:val="25"/>
          <w:szCs w:val="25"/>
        </w:rPr>
      </w:pPr>
      <w:r w:rsidRPr="00687DE6">
        <w:rPr>
          <w:rFonts w:cs="Arial"/>
          <w:sz w:val="25"/>
          <w:szCs w:val="25"/>
        </w:rPr>
        <w:t xml:space="preserve">External Audit Recommendations – Progress Report </w:t>
      </w:r>
    </w:p>
    <w:p w14:paraId="28BAF9DF" w14:textId="77777777" w:rsidR="00234A65" w:rsidRPr="00687DE6" w:rsidRDefault="00234A65" w:rsidP="006444C1">
      <w:pPr>
        <w:ind w:left="0"/>
        <w:rPr>
          <w:rFonts w:cs="Arial"/>
          <w:sz w:val="25"/>
          <w:szCs w:val="25"/>
        </w:rPr>
      </w:pPr>
      <w:r w:rsidRPr="00687DE6">
        <w:rPr>
          <w:rFonts w:cs="Arial"/>
          <w:sz w:val="25"/>
          <w:szCs w:val="25"/>
        </w:rPr>
        <w:t xml:space="preserve">Review Counter Fraud framework, anti-corruption arrangements and Anti-Fraud policy </w:t>
      </w:r>
    </w:p>
    <w:p w14:paraId="2810B1C3" w14:textId="77777777" w:rsidR="00234A65" w:rsidRPr="00687DE6" w:rsidRDefault="00234A65" w:rsidP="006444C1">
      <w:pPr>
        <w:ind w:left="0"/>
        <w:rPr>
          <w:rFonts w:cs="Arial"/>
          <w:sz w:val="25"/>
          <w:szCs w:val="25"/>
        </w:rPr>
      </w:pPr>
      <w:r w:rsidRPr="00687DE6">
        <w:rPr>
          <w:rFonts w:cs="Arial"/>
          <w:sz w:val="25"/>
          <w:szCs w:val="25"/>
        </w:rPr>
        <w:t xml:space="preserve">Information Governance Report </w:t>
      </w:r>
    </w:p>
    <w:p w14:paraId="23803FD6" w14:textId="77777777" w:rsidR="00234A65" w:rsidRPr="00687DE6" w:rsidRDefault="00234A65" w:rsidP="006444C1">
      <w:pPr>
        <w:ind w:left="0"/>
        <w:rPr>
          <w:rFonts w:cs="Arial"/>
          <w:sz w:val="25"/>
          <w:szCs w:val="25"/>
        </w:rPr>
      </w:pPr>
      <w:r w:rsidRPr="00687DE6">
        <w:rPr>
          <w:rFonts w:cs="Arial"/>
          <w:sz w:val="25"/>
          <w:szCs w:val="25"/>
        </w:rPr>
        <w:t xml:space="preserve">Other matters that require reporting to ARAC </w:t>
      </w:r>
    </w:p>
    <w:p w14:paraId="0A1DBEDA" w14:textId="77777777" w:rsidR="00234A65" w:rsidRPr="00687DE6" w:rsidRDefault="00234A65" w:rsidP="006444C1">
      <w:pPr>
        <w:ind w:left="0"/>
        <w:rPr>
          <w:rFonts w:cs="Arial"/>
          <w:sz w:val="25"/>
          <w:szCs w:val="25"/>
        </w:rPr>
      </w:pPr>
      <w:r w:rsidRPr="00687DE6">
        <w:rPr>
          <w:rFonts w:cs="Arial"/>
          <w:sz w:val="25"/>
          <w:szCs w:val="25"/>
        </w:rPr>
        <w:t xml:space="preserve">Review ARAC Terms of Reference </w:t>
      </w:r>
    </w:p>
    <w:p w14:paraId="322F56F6" w14:textId="77777777" w:rsidR="00234A65" w:rsidRPr="00687DE6" w:rsidRDefault="00234A65" w:rsidP="006444C1">
      <w:pPr>
        <w:ind w:left="0"/>
        <w:rPr>
          <w:rFonts w:cs="Arial"/>
          <w:sz w:val="25"/>
          <w:szCs w:val="25"/>
        </w:rPr>
      </w:pPr>
      <w:r w:rsidRPr="00687DE6">
        <w:rPr>
          <w:rFonts w:cs="Arial"/>
          <w:sz w:val="25"/>
          <w:szCs w:val="25"/>
        </w:rPr>
        <w:t xml:space="preserve">Business Continuity annual review and update </w:t>
      </w:r>
    </w:p>
    <w:p w14:paraId="31A3ECD5" w14:textId="77777777" w:rsidR="006444C1" w:rsidRDefault="00234A65" w:rsidP="006444C1">
      <w:pPr>
        <w:ind w:left="0"/>
        <w:rPr>
          <w:rFonts w:cs="Arial"/>
          <w:sz w:val="25"/>
          <w:szCs w:val="25"/>
        </w:rPr>
      </w:pPr>
      <w:r w:rsidRPr="00687DE6">
        <w:rPr>
          <w:rFonts w:cs="Arial"/>
          <w:sz w:val="25"/>
          <w:szCs w:val="25"/>
        </w:rPr>
        <w:t xml:space="preserve">Audit Wales Update </w:t>
      </w:r>
    </w:p>
    <w:p w14:paraId="5E5BE1EE" w14:textId="4F134752" w:rsidR="00234A65" w:rsidRPr="006444C1" w:rsidRDefault="00234A65" w:rsidP="006444C1">
      <w:pPr>
        <w:ind w:left="0"/>
        <w:rPr>
          <w:rFonts w:cs="Arial"/>
          <w:sz w:val="25"/>
          <w:szCs w:val="25"/>
        </w:rPr>
      </w:pPr>
      <w:r w:rsidRPr="00687DE6">
        <w:rPr>
          <w:rFonts w:cs="Arial"/>
          <w:sz w:val="25"/>
          <w:szCs w:val="25"/>
        </w:rPr>
        <w:t>Senedd Post-legislative Review of the Act – Action Plan update</w:t>
      </w:r>
    </w:p>
    <w:p w14:paraId="05F73DDB" w14:textId="77777777" w:rsidR="00234A65" w:rsidRPr="004717F0" w:rsidRDefault="00234A65" w:rsidP="00234A65">
      <w:pPr>
        <w:ind w:left="0"/>
        <w:rPr>
          <w:rFonts w:eastAsiaTheme="minorHAnsi" w:cs="Arial"/>
        </w:rPr>
      </w:pPr>
    </w:p>
    <w:p w14:paraId="790CBE97" w14:textId="77777777" w:rsidR="00234A65" w:rsidRPr="003F5FFA" w:rsidRDefault="00234A65" w:rsidP="00234A65">
      <w:pPr>
        <w:pBdr>
          <w:top w:val="single" w:sz="4" w:space="1" w:color="auto"/>
          <w:left w:val="single" w:sz="4" w:space="4" w:color="auto"/>
          <w:bottom w:val="single" w:sz="4" w:space="1" w:color="auto"/>
          <w:right w:val="single" w:sz="4" w:space="4" w:color="auto"/>
        </w:pBdr>
        <w:shd w:val="clear" w:color="auto" w:fill="BFBFBF" w:themeFill="background1" w:themeFillShade="BF"/>
        <w:ind w:left="0"/>
        <w:rPr>
          <w:rFonts w:eastAsiaTheme="minorHAnsi" w:cs="Arial"/>
          <w:b/>
          <w:sz w:val="32"/>
          <w:szCs w:val="32"/>
        </w:rPr>
      </w:pPr>
      <w:r w:rsidRPr="003F5FFA">
        <w:rPr>
          <w:rFonts w:eastAsiaTheme="minorHAnsi" w:cs="Arial"/>
          <w:b/>
          <w:sz w:val="32"/>
          <w:szCs w:val="32"/>
        </w:rPr>
        <w:t>January 2027</w:t>
      </w:r>
    </w:p>
    <w:p w14:paraId="78F8A45B" w14:textId="77777777" w:rsidR="00234A65" w:rsidRPr="004717F0" w:rsidRDefault="00234A65" w:rsidP="006444C1">
      <w:pPr>
        <w:ind w:left="0"/>
        <w:rPr>
          <w:rFonts w:cs="Arial"/>
          <w:sz w:val="25"/>
          <w:szCs w:val="25"/>
        </w:rPr>
      </w:pPr>
      <w:r w:rsidRPr="004717F0">
        <w:rPr>
          <w:rFonts w:cs="Arial"/>
          <w:sz w:val="25"/>
          <w:szCs w:val="25"/>
        </w:rPr>
        <w:t xml:space="preserve">Contextual reflections’ from the Ombudsman </w:t>
      </w:r>
    </w:p>
    <w:p w14:paraId="75C640D9" w14:textId="77777777" w:rsidR="00234A65" w:rsidRPr="004717F0" w:rsidRDefault="00234A65" w:rsidP="006444C1">
      <w:pPr>
        <w:ind w:left="0"/>
        <w:rPr>
          <w:rFonts w:cs="Arial"/>
          <w:sz w:val="25"/>
          <w:szCs w:val="25"/>
        </w:rPr>
      </w:pPr>
      <w:r w:rsidRPr="004717F0">
        <w:rPr>
          <w:rFonts w:cs="Arial"/>
          <w:sz w:val="25"/>
          <w:szCs w:val="25"/>
        </w:rPr>
        <w:t xml:space="preserve">Financial Monitoring Report </w:t>
      </w:r>
    </w:p>
    <w:p w14:paraId="51B2C688" w14:textId="77777777" w:rsidR="00234A65" w:rsidRPr="004717F0" w:rsidRDefault="00234A65" w:rsidP="006444C1">
      <w:pPr>
        <w:ind w:left="0"/>
        <w:rPr>
          <w:rFonts w:cs="Arial"/>
          <w:sz w:val="25"/>
          <w:szCs w:val="25"/>
        </w:rPr>
      </w:pPr>
      <w:r w:rsidRPr="004717F0">
        <w:rPr>
          <w:rFonts w:cs="Arial"/>
          <w:sz w:val="25"/>
          <w:szCs w:val="25"/>
        </w:rPr>
        <w:t xml:space="preserve">Nine-month accounts </w:t>
      </w:r>
    </w:p>
    <w:p w14:paraId="5277396E" w14:textId="77777777" w:rsidR="00234A65" w:rsidRPr="004717F0" w:rsidRDefault="00234A65" w:rsidP="006444C1">
      <w:pPr>
        <w:ind w:left="0"/>
        <w:rPr>
          <w:rFonts w:cs="Arial"/>
          <w:sz w:val="25"/>
          <w:szCs w:val="25"/>
        </w:rPr>
      </w:pPr>
      <w:r w:rsidRPr="004717F0">
        <w:rPr>
          <w:rFonts w:cs="Arial"/>
          <w:sz w:val="25"/>
          <w:szCs w:val="25"/>
        </w:rPr>
        <w:t xml:space="preserve">Risk Register </w:t>
      </w:r>
    </w:p>
    <w:p w14:paraId="42E30BA0" w14:textId="77777777" w:rsidR="00234A65" w:rsidRPr="004717F0" w:rsidRDefault="00234A65" w:rsidP="006444C1">
      <w:pPr>
        <w:ind w:left="0"/>
        <w:rPr>
          <w:rFonts w:cs="Arial"/>
          <w:sz w:val="25"/>
          <w:szCs w:val="25"/>
        </w:rPr>
      </w:pPr>
      <w:r w:rsidRPr="004717F0">
        <w:rPr>
          <w:rFonts w:cs="Arial"/>
          <w:sz w:val="25"/>
          <w:szCs w:val="25"/>
        </w:rPr>
        <w:t xml:space="preserve">Internal Audit Reports (if any) </w:t>
      </w:r>
    </w:p>
    <w:p w14:paraId="1B41CAB9" w14:textId="77777777" w:rsidR="00234A65" w:rsidRPr="004717F0" w:rsidRDefault="00234A65" w:rsidP="006444C1">
      <w:pPr>
        <w:ind w:left="0"/>
        <w:rPr>
          <w:rFonts w:cs="Arial"/>
          <w:sz w:val="25"/>
          <w:szCs w:val="25"/>
        </w:rPr>
      </w:pPr>
      <w:r w:rsidRPr="004717F0">
        <w:rPr>
          <w:rFonts w:cs="Arial"/>
          <w:sz w:val="25"/>
          <w:szCs w:val="25"/>
        </w:rPr>
        <w:t xml:space="preserve">Internal Audit – Report on progress against Audit Plan </w:t>
      </w:r>
    </w:p>
    <w:p w14:paraId="460AEDA1" w14:textId="77777777" w:rsidR="00234A65" w:rsidRPr="004717F0" w:rsidRDefault="00234A65" w:rsidP="006444C1">
      <w:pPr>
        <w:ind w:left="0"/>
        <w:rPr>
          <w:rFonts w:cs="Arial"/>
          <w:sz w:val="25"/>
          <w:szCs w:val="25"/>
        </w:rPr>
      </w:pPr>
      <w:r w:rsidRPr="004717F0">
        <w:rPr>
          <w:rFonts w:cs="Arial"/>
          <w:sz w:val="25"/>
          <w:szCs w:val="25"/>
        </w:rPr>
        <w:t xml:space="preserve">Internal Audit Recommendations – Progress Reports </w:t>
      </w:r>
    </w:p>
    <w:p w14:paraId="2C4B0BD6" w14:textId="77777777" w:rsidR="00234A65" w:rsidRPr="004717F0" w:rsidRDefault="00234A65" w:rsidP="006444C1">
      <w:pPr>
        <w:ind w:left="0"/>
        <w:rPr>
          <w:rFonts w:cs="Arial"/>
          <w:sz w:val="25"/>
          <w:szCs w:val="25"/>
        </w:rPr>
      </w:pPr>
      <w:r w:rsidRPr="004717F0">
        <w:rPr>
          <w:rFonts w:cs="Arial"/>
          <w:sz w:val="25"/>
          <w:szCs w:val="25"/>
        </w:rPr>
        <w:t xml:space="preserve">External Audit Recommendations – Progress Report </w:t>
      </w:r>
    </w:p>
    <w:p w14:paraId="5611DC1E" w14:textId="77777777" w:rsidR="00234A65" w:rsidRPr="004717F0" w:rsidRDefault="00234A65" w:rsidP="006444C1">
      <w:pPr>
        <w:ind w:left="0"/>
        <w:rPr>
          <w:rFonts w:cs="Arial"/>
          <w:sz w:val="25"/>
          <w:szCs w:val="25"/>
        </w:rPr>
      </w:pPr>
      <w:r w:rsidRPr="004717F0">
        <w:rPr>
          <w:rFonts w:cs="Arial"/>
          <w:sz w:val="25"/>
          <w:szCs w:val="25"/>
        </w:rPr>
        <w:t xml:space="preserve">Review of ARAC Work Programme </w:t>
      </w:r>
    </w:p>
    <w:p w14:paraId="063660C4" w14:textId="77777777" w:rsidR="00234A65" w:rsidRPr="004717F0" w:rsidRDefault="00234A65" w:rsidP="006444C1">
      <w:pPr>
        <w:ind w:left="0"/>
        <w:rPr>
          <w:rFonts w:cs="Arial"/>
          <w:sz w:val="25"/>
          <w:szCs w:val="25"/>
        </w:rPr>
      </w:pPr>
      <w:r w:rsidRPr="004717F0">
        <w:rPr>
          <w:rFonts w:cs="Arial"/>
          <w:sz w:val="25"/>
          <w:szCs w:val="25"/>
        </w:rPr>
        <w:t xml:space="preserve">Information Governance Report </w:t>
      </w:r>
    </w:p>
    <w:p w14:paraId="6F2AE7F6" w14:textId="77777777" w:rsidR="00234A65" w:rsidRPr="004717F0" w:rsidRDefault="00234A65" w:rsidP="006444C1">
      <w:pPr>
        <w:ind w:left="0"/>
        <w:rPr>
          <w:rFonts w:cs="Arial"/>
          <w:sz w:val="25"/>
          <w:szCs w:val="25"/>
        </w:rPr>
      </w:pPr>
      <w:r w:rsidRPr="004717F0">
        <w:rPr>
          <w:rFonts w:cs="Arial"/>
          <w:sz w:val="25"/>
          <w:szCs w:val="25"/>
        </w:rPr>
        <w:t xml:space="preserve">Other matters that require reporting to ARAC </w:t>
      </w:r>
    </w:p>
    <w:p w14:paraId="45D45C55" w14:textId="77777777" w:rsidR="006444C1" w:rsidRDefault="00234A65" w:rsidP="006444C1">
      <w:pPr>
        <w:ind w:left="0"/>
        <w:rPr>
          <w:rFonts w:cs="Arial"/>
          <w:sz w:val="25"/>
          <w:szCs w:val="25"/>
        </w:rPr>
      </w:pPr>
      <w:r w:rsidRPr="004717F0">
        <w:rPr>
          <w:rFonts w:cs="Arial"/>
          <w:sz w:val="25"/>
          <w:szCs w:val="25"/>
        </w:rPr>
        <w:t xml:space="preserve">Health &amp; Safety annual update </w:t>
      </w:r>
    </w:p>
    <w:p w14:paraId="30346734" w14:textId="6FA5C71B" w:rsidR="00234A65" w:rsidRDefault="00234A65" w:rsidP="006444C1">
      <w:pPr>
        <w:ind w:left="0"/>
        <w:rPr>
          <w:rFonts w:cs="Arial"/>
          <w:sz w:val="25"/>
          <w:szCs w:val="25"/>
        </w:rPr>
      </w:pPr>
      <w:r w:rsidRPr="004717F0">
        <w:rPr>
          <w:rFonts w:cs="Arial"/>
          <w:sz w:val="25"/>
          <w:szCs w:val="25"/>
        </w:rPr>
        <w:t>Audit Wales Update</w:t>
      </w:r>
      <w:bookmarkEnd w:id="0"/>
    </w:p>
    <w:sectPr w:rsidR="00234A65" w:rsidSect="00883AF0">
      <w:headerReference w:type="default" r:id="rId20"/>
      <w:footerReference w:type="default" r:id="rId21"/>
      <w:headerReference w:type="first" r:id="rId22"/>
      <w:footerReference w:type="first" r:id="rId23"/>
      <w:pgSz w:w="11906" w:h="16838"/>
      <w:pgMar w:top="1717"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E66FB" w14:textId="77777777" w:rsidR="000A1A12" w:rsidRDefault="000A1A12" w:rsidP="003A61C8">
      <w:r>
        <w:separator/>
      </w:r>
    </w:p>
  </w:endnote>
  <w:endnote w:type="continuationSeparator" w:id="0">
    <w:p w14:paraId="37110CE1" w14:textId="77777777" w:rsidR="000A1A12" w:rsidRDefault="000A1A12" w:rsidP="003A6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rope">
    <w:altName w:val="Calibri"/>
    <w:panose1 w:val="00000000000000000000"/>
    <w:charset w:val="00"/>
    <w:family w:val="auto"/>
    <w:pitch w:val="variable"/>
    <w:sig w:usb0="A00002BF" w:usb1="5000206B"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9443145"/>
      <w:docPartObj>
        <w:docPartGallery w:val="Page Numbers (Bottom of Page)"/>
        <w:docPartUnique/>
      </w:docPartObj>
    </w:sdtPr>
    <w:sdtContent>
      <w:sdt>
        <w:sdtPr>
          <w:id w:val="-356734775"/>
          <w:docPartObj>
            <w:docPartGallery w:val="Page Numbers (Top of Page)"/>
            <w:docPartUnique/>
          </w:docPartObj>
        </w:sdtPr>
        <w:sdtContent>
          <w:p w14:paraId="46450BE8" w14:textId="2AE4EFEF" w:rsidR="008079A7" w:rsidRDefault="008079A7">
            <w:pPr>
              <w:pStyle w:val="Footer"/>
              <w:jc w:val="right"/>
            </w:pPr>
            <w:r>
              <w:t xml:space="preserve">Page </w:t>
            </w:r>
            <w:r w:rsidR="00A81532" w:rsidRPr="004B0C1B">
              <w:rPr>
                <w:b/>
                <w:bCs/>
              </w:rPr>
              <w:fldChar w:fldCharType="begin"/>
            </w:r>
            <w:r w:rsidR="00A81532" w:rsidRPr="004B0C1B">
              <w:rPr>
                <w:b/>
                <w:bCs/>
              </w:rPr>
              <w:instrText xml:space="preserve"> PAGE  </w:instrText>
            </w:r>
            <w:r w:rsidR="00A81532" w:rsidRPr="004B0C1B">
              <w:rPr>
                <w:b/>
                <w:bCs/>
              </w:rPr>
              <w:fldChar w:fldCharType="separate"/>
            </w:r>
            <w:r w:rsidR="00A81532" w:rsidRPr="004B0C1B">
              <w:rPr>
                <w:b/>
                <w:bCs/>
                <w:noProof/>
              </w:rPr>
              <w:t>6</w:t>
            </w:r>
            <w:r w:rsidR="00A81532" w:rsidRPr="004B0C1B">
              <w:rPr>
                <w:b/>
                <w:bCs/>
              </w:rPr>
              <w:fldChar w:fldCharType="end"/>
            </w:r>
            <w:r>
              <w:t xml:space="preserve"> of </w:t>
            </w:r>
            <w:r w:rsidRPr="008079A7">
              <w:rPr>
                <w:b/>
                <w:bCs/>
              </w:rPr>
              <w:fldChar w:fldCharType="begin"/>
            </w:r>
            <w:r w:rsidRPr="008079A7">
              <w:rPr>
                <w:b/>
                <w:bCs/>
              </w:rPr>
              <w:instrText xml:space="preserve"> SECTIONPAGES  </w:instrText>
            </w:r>
            <w:r w:rsidRPr="008079A7">
              <w:rPr>
                <w:b/>
                <w:bCs/>
              </w:rPr>
              <w:fldChar w:fldCharType="separate"/>
            </w:r>
            <w:r w:rsidR="005D0343">
              <w:rPr>
                <w:b/>
                <w:bCs/>
                <w:noProof/>
              </w:rPr>
              <w:t>7</w:t>
            </w:r>
            <w:r w:rsidRPr="008079A7">
              <w:rPr>
                <w:b/>
                <w:bCs/>
              </w:rPr>
              <w:fldChar w:fldCharType="end"/>
            </w:r>
          </w:p>
        </w:sdtContent>
      </w:sdt>
    </w:sdtContent>
  </w:sdt>
  <w:p w14:paraId="4B2B987E" w14:textId="77777777" w:rsidR="00D14313" w:rsidRDefault="00D143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4482297"/>
      <w:docPartObj>
        <w:docPartGallery w:val="Page Numbers (Bottom of Page)"/>
        <w:docPartUnique/>
      </w:docPartObj>
    </w:sdtPr>
    <w:sdtContent>
      <w:sdt>
        <w:sdtPr>
          <w:id w:val="-1814552979"/>
          <w:docPartObj>
            <w:docPartGallery w:val="Page Numbers (Top of Page)"/>
            <w:docPartUnique/>
          </w:docPartObj>
        </w:sdtPr>
        <w:sdtContent>
          <w:p w14:paraId="3B697833" w14:textId="75C65FFD" w:rsidR="00D14313" w:rsidRPr="00D14313" w:rsidRDefault="00D14313" w:rsidP="00D14313">
            <w:pPr>
              <w:pStyle w:val="Footer"/>
              <w:ind w:right="282"/>
              <w:jc w:val="right"/>
            </w:pPr>
            <w:r w:rsidRPr="00D14313">
              <w:t xml:space="preserve">Page </w:t>
            </w:r>
            <w:r w:rsidR="00182589" w:rsidRPr="00182589">
              <w:rPr>
                <w:b/>
                <w:bCs/>
              </w:rPr>
              <w:t>1</w:t>
            </w:r>
            <w:r w:rsidRPr="00D14313">
              <w:t xml:space="preserve"> of </w:t>
            </w:r>
            <w:r w:rsidR="00A66EA2">
              <w:rPr>
                <w:b/>
                <w:bCs/>
              </w:rPr>
              <w:fldChar w:fldCharType="begin"/>
            </w:r>
            <w:r w:rsidR="00A66EA2">
              <w:rPr>
                <w:b/>
                <w:bCs/>
              </w:rPr>
              <w:instrText xml:space="preserve"> SECTIONPAGES  </w:instrText>
            </w:r>
            <w:r w:rsidR="00A66EA2">
              <w:rPr>
                <w:b/>
                <w:bCs/>
              </w:rPr>
              <w:fldChar w:fldCharType="separate"/>
            </w:r>
            <w:r w:rsidR="005D0343">
              <w:rPr>
                <w:b/>
                <w:bCs/>
                <w:noProof/>
              </w:rPr>
              <w:t>7</w:t>
            </w:r>
            <w:r w:rsidR="00A66EA2">
              <w:rPr>
                <w:b/>
                <w:bCs/>
              </w:rPr>
              <w:fldChar w:fldCharType="end"/>
            </w:r>
          </w:p>
        </w:sdtContent>
      </w:sdt>
    </w:sdtContent>
  </w:sdt>
  <w:p w14:paraId="1D4B0C49" w14:textId="77777777" w:rsidR="00D14313" w:rsidRDefault="00D143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581865"/>
      <w:docPartObj>
        <w:docPartGallery w:val="Page Numbers (Bottom of Page)"/>
        <w:docPartUnique/>
      </w:docPartObj>
    </w:sdtPr>
    <w:sdtContent>
      <w:sdt>
        <w:sdtPr>
          <w:id w:val="77176385"/>
          <w:docPartObj>
            <w:docPartGallery w:val="Page Numbers (Top of Page)"/>
            <w:docPartUnique/>
          </w:docPartObj>
        </w:sdtPr>
        <w:sdtContent>
          <w:p w14:paraId="44E2384B" w14:textId="1007489F" w:rsidR="006112DF" w:rsidRDefault="006112DF">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6</w:t>
            </w:r>
            <w:r>
              <w:rPr>
                <w:b/>
                <w:bCs/>
              </w:rPr>
              <w:fldChar w:fldCharType="end"/>
            </w:r>
            <w:r>
              <w:t xml:space="preserve"> of </w:t>
            </w:r>
            <w:r w:rsidRPr="008079A7">
              <w:rPr>
                <w:b/>
                <w:bCs/>
              </w:rPr>
              <w:fldChar w:fldCharType="begin"/>
            </w:r>
            <w:r w:rsidRPr="008079A7">
              <w:rPr>
                <w:b/>
                <w:bCs/>
              </w:rPr>
              <w:instrText xml:space="preserve"> SECTIONPAGES  </w:instrText>
            </w:r>
            <w:r w:rsidRPr="008079A7">
              <w:rPr>
                <w:b/>
                <w:bCs/>
              </w:rPr>
              <w:fldChar w:fldCharType="separate"/>
            </w:r>
            <w:r w:rsidR="005D0343">
              <w:rPr>
                <w:b/>
                <w:bCs/>
                <w:noProof/>
              </w:rPr>
              <w:t>4</w:t>
            </w:r>
            <w:r w:rsidRPr="008079A7">
              <w:rPr>
                <w:b/>
                <w:bCs/>
              </w:rPr>
              <w:fldChar w:fldCharType="end"/>
            </w:r>
          </w:p>
        </w:sdtContent>
      </w:sdt>
    </w:sdtContent>
  </w:sdt>
  <w:p w14:paraId="359676CE" w14:textId="77777777" w:rsidR="006112DF" w:rsidRDefault="006112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0611075"/>
      <w:docPartObj>
        <w:docPartGallery w:val="Page Numbers (Bottom of Page)"/>
        <w:docPartUnique/>
      </w:docPartObj>
    </w:sdtPr>
    <w:sdtContent>
      <w:sdt>
        <w:sdtPr>
          <w:id w:val="-678422234"/>
          <w:docPartObj>
            <w:docPartGallery w:val="Page Numbers (Top of Page)"/>
            <w:docPartUnique/>
          </w:docPartObj>
        </w:sdtPr>
        <w:sdtContent>
          <w:p w14:paraId="11FE115E" w14:textId="479E52D3" w:rsidR="004B0C1B" w:rsidRPr="00D14313" w:rsidRDefault="004B0C1B" w:rsidP="00D14313">
            <w:pPr>
              <w:pStyle w:val="Footer"/>
              <w:ind w:right="282"/>
              <w:jc w:val="right"/>
            </w:pPr>
            <w:r w:rsidRPr="00D14313">
              <w:t xml:space="preserve">Page </w:t>
            </w:r>
            <w:r w:rsidRPr="00182589">
              <w:rPr>
                <w:b/>
                <w:bCs/>
              </w:rPr>
              <w:t>1</w:t>
            </w:r>
            <w:r w:rsidRPr="00D14313">
              <w:t xml:space="preserve"> of </w:t>
            </w:r>
            <w:r>
              <w:rPr>
                <w:b/>
                <w:bCs/>
              </w:rPr>
              <w:fldChar w:fldCharType="begin"/>
            </w:r>
            <w:r>
              <w:rPr>
                <w:b/>
                <w:bCs/>
              </w:rPr>
              <w:instrText xml:space="preserve"> SECTIONPAGES  </w:instrText>
            </w:r>
            <w:r>
              <w:rPr>
                <w:b/>
                <w:bCs/>
              </w:rPr>
              <w:fldChar w:fldCharType="separate"/>
            </w:r>
            <w:r w:rsidR="005D0343">
              <w:rPr>
                <w:b/>
                <w:bCs/>
                <w:noProof/>
              </w:rPr>
              <w:t>4</w:t>
            </w:r>
            <w:r>
              <w:rPr>
                <w:b/>
                <w:bCs/>
              </w:rPr>
              <w:fldChar w:fldCharType="end"/>
            </w:r>
          </w:p>
        </w:sdtContent>
      </w:sdt>
    </w:sdtContent>
  </w:sdt>
  <w:p w14:paraId="5AED1139" w14:textId="77777777" w:rsidR="004B0C1B" w:rsidRDefault="004B0C1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135007"/>
      <w:docPartObj>
        <w:docPartGallery w:val="Page Numbers (Bottom of Page)"/>
        <w:docPartUnique/>
      </w:docPartObj>
    </w:sdtPr>
    <w:sdtContent>
      <w:sdt>
        <w:sdtPr>
          <w:id w:val="-1769616900"/>
          <w:docPartObj>
            <w:docPartGallery w:val="Page Numbers (Top of Page)"/>
            <w:docPartUnique/>
          </w:docPartObj>
        </w:sdtPr>
        <w:sdtContent>
          <w:p w14:paraId="2808BECC" w14:textId="1C5A3977" w:rsidR="003A61C8" w:rsidRDefault="003A61C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883AF0" w:rsidRPr="00883AF0">
              <w:rPr>
                <w:b/>
                <w:bCs/>
              </w:rPr>
              <w:fldChar w:fldCharType="begin"/>
            </w:r>
            <w:r w:rsidR="00883AF0" w:rsidRPr="00883AF0">
              <w:rPr>
                <w:b/>
                <w:bCs/>
              </w:rPr>
              <w:instrText xml:space="preserve"> SECTIONPAGES  </w:instrText>
            </w:r>
            <w:r w:rsidR="00883AF0" w:rsidRPr="00883AF0">
              <w:rPr>
                <w:b/>
                <w:bCs/>
              </w:rPr>
              <w:fldChar w:fldCharType="separate"/>
            </w:r>
            <w:r w:rsidR="005D0343">
              <w:rPr>
                <w:b/>
                <w:bCs/>
                <w:noProof/>
              </w:rPr>
              <w:t>2</w:t>
            </w:r>
            <w:r w:rsidR="00883AF0" w:rsidRPr="00883AF0">
              <w:rPr>
                <w:b/>
                <w:bCs/>
              </w:rPr>
              <w:fldChar w:fldCharType="end"/>
            </w:r>
          </w:p>
        </w:sdtContent>
      </w:sdt>
    </w:sdtContent>
  </w:sdt>
  <w:p w14:paraId="3BB2559D" w14:textId="77777777" w:rsidR="003A61C8" w:rsidRDefault="003A61C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761694"/>
      <w:docPartObj>
        <w:docPartGallery w:val="Page Numbers (Bottom of Page)"/>
        <w:docPartUnique/>
      </w:docPartObj>
    </w:sdtPr>
    <w:sdtContent>
      <w:sdt>
        <w:sdtPr>
          <w:id w:val="1537090369"/>
          <w:docPartObj>
            <w:docPartGallery w:val="Page Numbers (Top of Page)"/>
            <w:docPartUnique/>
          </w:docPartObj>
        </w:sdtPr>
        <w:sdtContent>
          <w:p w14:paraId="5EF5BB6C" w14:textId="5DB6DF58" w:rsidR="003A61C8" w:rsidRDefault="003A61C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883AF0" w:rsidRPr="00883AF0">
              <w:rPr>
                <w:b/>
                <w:bCs/>
              </w:rPr>
              <w:fldChar w:fldCharType="begin"/>
            </w:r>
            <w:r w:rsidR="00883AF0" w:rsidRPr="00883AF0">
              <w:rPr>
                <w:b/>
                <w:bCs/>
              </w:rPr>
              <w:instrText xml:space="preserve"> SECTIONPAGES  </w:instrText>
            </w:r>
            <w:r w:rsidR="00883AF0" w:rsidRPr="00883AF0">
              <w:rPr>
                <w:b/>
                <w:bCs/>
              </w:rPr>
              <w:fldChar w:fldCharType="separate"/>
            </w:r>
            <w:r w:rsidR="005D0343">
              <w:rPr>
                <w:b/>
                <w:bCs/>
                <w:noProof/>
              </w:rPr>
              <w:t>2</w:t>
            </w:r>
            <w:r w:rsidR="00883AF0" w:rsidRPr="00883AF0">
              <w:rPr>
                <w:b/>
                <w:bCs/>
              </w:rPr>
              <w:fldChar w:fldCharType="end"/>
            </w:r>
          </w:p>
        </w:sdtContent>
      </w:sdt>
    </w:sdtContent>
  </w:sdt>
  <w:p w14:paraId="27FDA8B0" w14:textId="77777777" w:rsidR="003A61C8" w:rsidRDefault="003A61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8B834" w14:textId="77777777" w:rsidR="000A1A12" w:rsidRDefault="000A1A12" w:rsidP="003A61C8">
      <w:r>
        <w:separator/>
      </w:r>
    </w:p>
  </w:footnote>
  <w:footnote w:type="continuationSeparator" w:id="0">
    <w:p w14:paraId="3130F869" w14:textId="77777777" w:rsidR="000A1A12" w:rsidRDefault="000A1A12" w:rsidP="003A6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0CA9" w14:textId="6DB6680F" w:rsidR="00AA59FF" w:rsidRDefault="00AA59FF" w:rsidP="00AA59FF">
    <w:pPr>
      <w:pStyle w:val="Header"/>
      <w:ind w:left="142"/>
    </w:pPr>
    <w:r w:rsidRPr="00A42F13">
      <w:rPr>
        <w:rFonts w:cs="Arial"/>
        <w:b/>
        <w:bCs/>
        <w:noProof/>
        <w:lang w:eastAsia="en-GB"/>
      </w:rPr>
      <w:drawing>
        <wp:anchor distT="0" distB="0" distL="114300" distR="114300" simplePos="0" relativeHeight="251658240" behindDoc="0" locked="0" layoutInCell="1" allowOverlap="1" wp14:anchorId="0A013C6B" wp14:editId="467E5A1B">
          <wp:simplePos x="0" y="0"/>
          <wp:positionH relativeFrom="margin">
            <wp:posOffset>190500</wp:posOffset>
          </wp:positionH>
          <wp:positionV relativeFrom="margin">
            <wp:posOffset>-727710</wp:posOffset>
          </wp:positionV>
          <wp:extent cx="2553335" cy="809625"/>
          <wp:effectExtent l="0" t="0" r="0" b="0"/>
          <wp:wrapSquare wrapText="bothSides"/>
          <wp:docPr id="102980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553335" cy="809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951F8FF" w14:textId="77777777" w:rsidR="00AA59FF" w:rsidRDefault="00AA59FF" w:rsidP="00AA59FF">
    <w:pPr>
      <w:pStyle w:val="Header"/>
      <w:ind w:left="142"/>
    </w:pPr>
  </w:p>
  <w:p w14:paraId="2D0CD2AD" w14:textId="77777777" w:rsidR="00AA59FF" w:rsidRDefault="00AA59FF" w:rsidP="00AA59FF">
    <w:pPr>
      <w:pStyle w:val="Header"/>
      <w:ind w:left="142"/>
    </w:pPr>
  </w:p>
  <w:p w14:paraId="4AE7BCCA" w14:textId="7F8D605A" w:rsidR="00D14313" w:rsidRDefault="00D14313" w:rsidP="00AA59FF">
    <w:pPr>
      <w:pStyle w:val="Header"/>
      <w:ind w:left="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42206" w14:textId="77777777" w:rsidR="00857038" w:rsidRDefault="008570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35621" w14:textId="77777777" w:rsidR="004B0C1B" w:rsidRDefault="004B0C1B" w:rsidP="00AA59FF">
    <w:pPr>
      <w:pStyle w:val="Header"/>
      <w:ind w:left="142"/>
    </w:pPr>
    <w:r w:rsidRPr="00A42F13">
      <w:rPr>
        <w:rFonts w:cs="Arial"/>
        <w:b/>
        <w:bCs/>
        <w:noProof/>
        <w:lang w:eastAsia="en-GB"/>
      </w:rPr>
      <w:drawing>
        <wp:anchor distT="0" distB="0" distL="114300" distR="114300" simplePos="0" relativeHeight="251658241" behindDoc="0" locked="0" layoutInCell="1" allowOverlap="1" wp14:anchorId="76783D41" wp14:editId="7DD2D820">
          <wp:simplePos x="0" y="0"/>
          <wp:positionH relativeFrom="margin">
            <wp:posOffset>190500</wp:posOffset>
          </wp:positionH>
          <wp:positionV relativeFrom="margin">
            <wp:posOffset>-727710</wp:posOffset>
          </wp:positionV>
          <wp:extent cx="2553335" cy="809625"/>
          <wp:effectExtent l="0" t="0" r="0" b="0"/>
          <wp:wrapSquare wrapText="bothSides"/>
          <wp:docPr id="1450694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553335" cy="809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58BEC75" w14:textId="77777777" w:rsidR="004B0C1B" w:rsidRDefault="004B0C1B" w:rsidP="00AA59FF">
    <w:pPr>
      <w:pStyle w:val="Header"/>
      <w:ind w:left="142"/>
    </w:pPr>
  </w:p>
  <w:p w14:paraId="03FB0E63" w14:textId="77777777" w:rsidR="004B0C1B" w:rsidRDefault="004B0C1B" w:rsidP="00AA59FF">
    <w:pPr>
      <w:pStyle w:val="Header"/>
      <w:ind w:left="142"/>
    </w:pPr>
  </w:p>
  <w:p w14:paraId="5163A330" w14:textId="77777777" w:rsidR="004B0C1B" w:rsidRDefault="004B0C1B" w:rsidP="00AA59FF">
    <w:pPr>
      <w:pStyle w:val="Header"/>
      <w:ind w:left="14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E69F" w14:textId="15783A3A" w:rsidR="003A61C8" w:rsidRPr="003A61C8" w:rsidRDefault="003A61C8" w:rsidP="003A61C8">
    <w:pPr>
      <w:pStyle w:val="Header"/>
      <w:ind w:left="0"/>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136B" w14:textId="2C00AFD1" w:rsidR="003A61C8" w:rsidRDefault="00883AF0" w:rsidP="003A61C8">
    <w:pPr>
      <w:pStyle w:val="Header"/>
      <w:ind w:left="-142"/>
    </w:pPr>
    <w:r w:rsidRPr="00A42F13">
      <w:rPr>
        <w:rFonts w:cs="Arial"/>
        <w:b/>
        <w:bCs/>
        <w:noProof/>
        <w:lang w:eastAsia="en-GB"/>
      </w:rPr>
      <w:drawing>
        <wp:anchor distT="0" distB="0" distL="114300" distR="114300" simplePos="0" relativeHeight="251658242" behindDoc="0" locked="0" layoutInCell="1" allowOverlap="1" wp14:anchorId="3165ACB5" wp14:editId="6607173B">
          <wp:simplePos x="0" y="0"/>
          <wp:positionH relativeFrom="margin">
            <wp:align>left</wp:align>
          </wp:positionH>
          <wp:positionV relativeFrom="topMargin">
            <wp:posOffset>287020</wp:posOffset>
          </wp:positionV>
          <wp:extent cx="2553335" cy="809625"/>
          <wp:effectExtent l="0" t="0" r="0" b="9525"/>
          <wp:wrapSquare wrapText="bothSides"/>
          <wp:docPr id="1912935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553335" cy="8096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332"/>
    <w:multiLevelType w:val="hybridMultilevel"/>
    <w:tmpl w:val="05DAFB74"/>
    <w:lvl w:ilvl="0" w:tplc="08090001">
      <w:start w:val="1"/>
      <w:numFmt w:val="bullet"/>
      <w:lvlText w:val=""/>
      <w:lvlJc w:val="left"/>
      <w:pPr>
        <w:ind w:left="1900" w:hanging="360"/>
      </w:pPr>
      <w:rPr>
        <w:rFonts w:ascii="Symbol" w:hAnsi="Symbol" w:hint="default"/>
      </w:rPr>
    </w:lvl>
    <w:lvl w:ilvl="1" w:tplc="08090003" w:tentative="1">
      <w:start w:val="1"/>
      <w:numFmt w:val="bullet"/>
      <w:lvlText w:val="o"/>
      <w:lvlJc w:val="left"/>
      <w:pPr>
        <w:ind w:left="2620" w:hanging="360"/>
      </w:pPr>
      <w:rPr>
        <w:rFonts w:ascii="Courier New" w:hAnsi="Courier New" w:cs="Courier New" w:hint="default"/>
      </w:rPr>
    </w:lvl>
    <w:lvl w:ilvl="2" w:tplc="08090005" w:tentative="1">
      <w:start w:val="1"/>
      <w:numFmt w:val="bullet"/>
      <w:lvlText w:val=""/>
      <w:lvlJc w:val="left"/>
      <w:pPr>
        <w:ind w:left="3340" w:hanging="360"/>
      </w:pPr>
      <w:rPr>
        <w:rFonts w:ascii="Wingdings" w:hAnsi="Wingdings" w:hint="default"/>
      </w:rPr>
    </w:lvl>
    <w:lvl w:ilvl="3" w:tplc="08090001" w:tentative="1">
      <w:start w:val="1"/>
      <w:numFmt w:val="bullet"/>
      <w:lvlText w:val=""/>
      <w:lvlJc w:val="left"/>
      <w:pPr>
        <w:ind w:left="4060" w:hanging="360"/>
      </w:pPr>
      <w:rPr>
        <w:rFonts w:ascii="Symbol" w:hAnsi="Symbol" w:hint="default"/>
      </w:rPr>
    </w:lvl>
    <w:lvl w:ilvl="4" w:tplc="08090003" w:tentative="1">
      <w:start w:val="1"/>
      <w:numFmt w:val="bullet"/>
      <w:lvlText w:val="o"/>
      <w:lvlJc w:val="left"/>
      <w:pPr>
        <w:ind w:left="4780" w:hanging="360"/>
      </w:pPr>
      <w:rPr>
        <w:rFonts w:ascii="Courier New" w:hAnsi="Courier New" w:cs="Courier New" w:hint="default"/>
      </w:rPr>
    </w:lvl>
    <w:lvl w:ilvl="5" w:tplc="08090005" w:tentative="1">
      <w:start w:val="1"/>
      <w:numFmt w:val="bullet"/>
      <w:lvlText w:val=""/>
      <w:lvlJc w:val="left"/>
      <w:pPr>
        <w:ind w:left="5500" w:hanging="360"/>
      </w:pPr>
      <w:rPr>
        <w:rFonts w:ascii="Wingdings" w:hAnsi="Wingdings" w:hint="default"/>
      </w:rPr>
    </w:lvl>
    <w:lvl w:ilvl="6" w:tplc="08090001" w:tentative="1">
      <w:start w:val="1"/>
      <w:numFmt w:val="bullet"/>
      <w:lvlText w:val=""/>
      <w:lvlJc w:val="left"/>
      <w:pPr>
        <w:ind w:left="6220" w:hanging="360"/>
      </w:pPr>
      <w:rPr>
        <w:rFonts w:ascii="Symbol" w:hAnsi="Symbol" w:hint="default"/>
      </w:rPr>
    </w:lvl>
    <w:lvl w:ilvl="7" w:tplc="08090003" w:tentative="1">
      <w:start w:val="1"/>
      <w:numFmt w:val="bullet"/>
      <w:lvlText w:val="o"/>
      <w:lvlJc w:val="left"/>
      <w:pPr>
        <w:ind w:left="6940" w:hanging="360"/>
      </w:pPr>
      <w:rPr>
        <w:rFonts w:ascii="Courier New" w:hAnsi="Courier New" w:cs="Courier New" w:hint="default"/>
      </w:rPr>
    </w:lvl>
    <w:lvl w:ilvl="8" w:tplc="08090005" w:tentative="1">
      <w:start w:val="1"/>
      <w:numFmt w:val="bullet"/>
      <w:lvlText w:val=""/>
      <w:lvlJc w:val="left"/>
      <w:pPr>
        <w:ind w:left="7660" w:hanging="360"/>
      </w:pPr>
      <w:rPr>
        <w:rFonts w:ascii="Wingdings" w:hAnsi="Wingdings" w:hint="default"/>
      </w:rPr>
    </w:lvl>
  </w:abstractNum>
  <w:abstractNum w:abstractNumId="1" w15:restartNumberingAfterBreak="0">
    <w:nsid w:val="0A5A3F98"/>
    <w:multiLevelType w:val="hybridMultilevel"/>
    <w:tmpl w:val="DA1887DE"/>
    <w:lvl w:ilvl="0" w:tplc="B1F0D586">
      <w:start w:val="1"/>
      <w:numFmt w:val="bullet"/>
      <w:lvlText w:val=""/>
      <w:lvlJc w:val="left"/>
      <w:pPr>
        <w:ind w:left="1933" w:hanging="360"/>
      </w:pPr>
      <w:rPr>
        <w:rFonts w:ascii="Symbol" w:hAnsi="Symbol" w:hint="default"/>
        <w:sz w:val="24"/>
        <w:szCs w:val="24"/>
      </w:rPr>
    </w:lvl>
    <w:lvl w:ilvl="1" w:tplc="08090003" w:tentative="1">
      <w:start w:val="1"/>
      <w:numFmt w:val="bullet"/>
      <w:lvlText w:val="o"/>
      <w:lvlJc w:val="left"/>
      <w:pPr>
        <w:ind w:left="2653" w:hanging="360"/>
      </w:pPr>
      <w:rPr>
        <w:rFonts w:ascii="Courier New" w:hAnsi="Courier New" w:cs="Courier New" w:hint="default"/>
      </w:rPr>
    </w:lvl>
    <w:lvl w:ilvl="2" w:tplc="08090005" w:tentative="1">
      <w:start w:val="1"/>
      <w:numFmt w:val="bullet"/>
      <w:lvlText w:val=""/>
      <w:lvlJc w:val="left"/>
      <w:pPr>
        <w:ind w:left="3373" w:hanging="360"/>
      </w:pPr>
      <w:rPr>
        <w:rFonts w:ascii="Wingdings" w:hAnsi="Wingdings" w:hint="default"/>
      </w:rPr>
    </w:lvl>
    <w:lvl w:ilvl="3" w:tplc="08090001" w:tentative="1">
      <w:start w:val="1"/>
      <w:numFmt w:val="bullet"/>
      <w:lvlText w:val=""/>
      <w:lvlJc w:val="left"/>
      <w:pPr>
        <w:ind w:left="4093" w:hanging="360"/>
      </w:pPr>
      <w:rPr>
        <w:rFonts w:ascii="Symbol" w:hAnsi="Symbol" w:hint="default"/>
      </w:rPr>
    </w:lvl>
    <w:lvl w:ilvl="4" w:tplc="08090003" w:tentative="1">
      <w:start w:val="1"/>
      <w:numFmt w:val="bullet"/>
      <w:lvlText w:val="o"/>
      <w:lvlJc w:val="left"/>
      <w:pPr>
        <w:ind w:left="4813" w:hanging="360"/>
      </w:pPr>
      <w:rPr>
        <w:rFonts w:ascii="Courier New" w:hAnsi="Courier New" w:cs="Courier New" w:hint="default"/>
      </w:rPr>
    </w:lvl>
    <w:lvl w:ilvl="5" w:tplc="08090005" w:tentative="1">
      <w:start w:val="1"/>
      <w:numFmt w:val="bullet"/>
      <w:lvlText w:val=""/>
      <w:lvlJc w:val="left"/>
      <w:pPr>
        <w:ind w:left="5533" w:hanging="360"/>
      </w:pPr>
      <w:rPr>
        <w:rFonts w:ascii="Wingdings" w:hAnsi="Wingdings" w:hint="default"/>
      </w:rPr>
    </w:lvl>
    <w:lvl w:ilvl="6" w:tplc="08090001" w:tentative="1">
      <w:start w:val="1"/>
      <w:numFmt w:val="bullet"/>
      <w:lvlText w:val=""/>
      <w:lvlJc w:val="left"/>
      <w:pPr>
        <w:ind w:left="6253" w:hanging="360"/>
      </w:pPr>
      <w:rPr>
        <w:rFonts w:ascii="Symbol" w:hAnsi="Symbol" w:hint="default"/>
      </w:rPr>
    </w:lvl>
    <w:lvl w:ilvl="7" w:tplc="08090003" w:tentative="1">
      <w:start w:val="1"/>
      <w:numFmt w:val="bullet"/>
      <w:lvlText w:val="o"/>
      <w:lvlJc w:val="left"/>
      <w:pPr>
        <w:ind w:left="6973" w:hanging="360"/>
      </w:pPr>
      <w:rPr>
        <w:rFonts w:ascii="Courier New" w:hAnsi="Courier New" w:cs="Courier New" w:hint="default"/>
      </w:rPr>
    </w:lvl>
    <w:lvl w:ilvl="8" w:tplc="08090005" w:tentative="1">
      <w:start w:val="1"/>
      <w:numFmt w:val="bullet"/>
      <w:lvlText w:val=""/>
      <w:lvlJc w:val="left"/>
      <w:pPr>
        <w:ind w:left="7693" w:hanging="360"/>
      </w:pPr>
      <w:rPr>
        <w:rFonts w:ascii="Wingdings" w:hAnsi="Wingdings" w:hint="default"/>
      </w:rPr>
    </w:lvl>
  </w:abstractNum>
  <w:abstractNum w:abstractNumId="2" w15:restartNumberingAfterBreak="0">
    <w:nsid w:val="0DCB65E0"/>
    <w:multiLevelType w:val="hybridMultilevel"/>
    <w:tmpl w:val="0CDE24A8"/>
    <w:lvl w:ilvl="0" w:tplc="08090017">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 w15:restartNumberingAfterBreak="0">
    <w:nsid w:val="10634612"/>
    <w:multiLevelType w:val="multilevel"/>
    <w:tmpl w:val="CF2C7990"/>
    <w:lvl w:ilvl="0">
      <w:start w:val="1"/>
      <w:numFmt w:val="decimal"/>
      <w:lvlText w:val="%1."/>
      <w:lvlJc w:val="left"/>
      <w:pPr>
        <w:tabs>
          <w:tab w:val="num" w:pos="720"/>
        </w:tabs>
        <w:ind w:left="720" w:hanging="720"/>
      </w:pPr>
    </w:lvl>
    <w:lvl w:ilvl="1">
      <w:start w:val="1"/>
      <w:numFmt w:val="decimal"/>
      <w:pStyle w:val="BodyText"/>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64342EF"/>
    <w:multiLevelType w:val="hybridMultilevel"/>
    <w:tmpl w:val="3378F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A207DB"/>
    <w:multiLevelType w:val="hybridMultilevel"/>
    <w:tmpl w:val="41D86618"/>
    <w:lvl w:ilvl="0" w:tplc="1A627D04">
      <w:start w:val="1"/>
      <w:numFmt w:val="bullet"/>
      <w:lvlText w:val=""/>
      <w:lvlJc w:val="left"/>
      <w:pPr>
        <w:ind w:left="1933" w:hanging="360"/>
      </w:pPr>
      <w:rPr>
        <w:rFonts w:ascii="Symbol" w:hAnsi="Symbol" w:hint="default"/>
        <w:sz w:val="24"/>
        <w:szCs w:val="24"/>
      </w:rPr>
    </w:lvl>
    <w:lvl w:ilvl="1" w:tplc="08090003" w:tentative="1">
      <w:start w:val="1"/>
      <w:numFmt w:val="bullet"/>
      <w:lvlText w:val="o"/>
      <w:lvlJc w:val="left"/>
      <w:pPr>
        <w:ind w:left="2653" w:hanging="360"/>
      </w:pPr>
      <w:rPr>
        <w:rFonts w:ascii="Courier New" w:hAnsi="Courier New" w:cs="Courier New" w:hint="default"/>
      </w:rPr>
    </w:lvl>
    <w:lvl w:ilvl="2" w:tplc="08090005" w:tentative="1">
      <w:start w:val="1"/>
      <w:numFmt w:val="bullet"/>
      <w:lvlText w:val=""/>
      <w:lvlJc w:val="left"/>
      <w:pPr>
        <w:ind w:left="3373" w:hanging="360"/>
      </w:pPr>
      <w:rPr>
        <w:rFonts w:ascii="Wingdings" w:hAnsi="Wingdings" w:hint="default"/>
      </w:rPr>
    </w:lvl>
    <w:lvl w:ilvl="3" w:tplc="08090001" w:tentative="1">
      <w:start w:val="1"/>
      <w:numFmt w:val="bullet"/>
      <w:lvlText w:val=""/>
      <w:lvlJc w:val="left"/>
      <w:pPr>
        <w:ind w:left="4093" w:hanging="360"/>
      </w:pPr>
      <w:rPr>
        <w:rFonts w:ascii="Symbol" w:hAnsi="Symbol" w:hint="default"/>
      </w:rPr>
    </w:lvl>
    <w:lvl w:ilvl="4" w:tplc="08090003" w:tentative="1">
      <w:start w:val="1"/>
      <w:numFmt w:val="bullet"/>
      <w:lvlText w:val="o"/>
      <w:lvlJc w:val="left"/>
      <w:pPr>
        <w:ind w:left="4813" w:hanging="360"/>
      </w:pPr>
      <w:rPr>
        <w:rFonts w:ascii="Courier New" w:hAnsi="Courier New" w:cs="Courier New" w:hint="default"/>
      </w:rPr>
    </w:lvl>
    <w:lvl w:ilvl="5" w:tplc="08090005" w:tentative="1">
      <w:start w:val="1"/>
      <w:numFmt w:val="bullet"/>
      <w:lvlText w:val=""/>
      <w:lvlJc w:val="left"/>
      <w:pPr>
        <w:ind w:left="5533" w:hanging="360"/>
      </w:pPr>
      <w:rPr>
        <w:rFonts w:ascii="Wingdings" w:hAnsi="Wingdings" w:hint="default"/>
      </w:rPr>
    </w:lvl>
    <w:lvl w:ilvl="6" w:tplc="08090001" w:tentative="1">
      <w:start w:val="1"/>
      <w:numFmt w:val="bullet"/>
      <w:lvlText w:val=""/>
      <w:lvlJc w:val="left"/>
      <w:pPr>
        <w:ind w:left="6253" w:hanging="360"/>
      </w:pPr>
      <w:rPr>
        <w:rFonts w:ascii="Symbol" w:hAnsi="Symbol" w:hint="default"/>
      </w:rPr>
    </w:lvl>
    <w:lvl w:ilvl="7" w:tplc="08090003" w:tentative="1">
      <w:start w:val="1"/>
      <w:numFmt w:val="bullet"/>
      <w:lvlText w:val="o"/>
      <w:lvlJc w:val="left"/>
      <w:pPr>
        <w:ind w:left="6973" w:hanging="360"/>
      </w:pPr>
      <w:rPr>
        <w:rFonts w:ascii="Courier New" w:hAnsi="Courier New" w:cs="Courier New" w:hint="default"/>
      </w:rPr>
    </w:lvl>
    <w:lvl w:ilvl="8" w:tplc="08090005" w:tentative="1">
      <w:start w:val="1"/>
      <w:numFmt w:val="bullet"/>
      <w:lvlText w:val=""/>
      <w:lvlJc w:val="left"/>
      <w:pPr>
        <w:ind w:left="7693" w:hanging="360"/>
      </w:pPr>
      <w:rPr>
        <w:rFonts w:ascii="Wingdings" w:hAnsi="Wingdings" w:hint="default"/>
      </w:rPr>
    </w:lvl>
  </w:abstractNum>
  <w:abstractNum w:abstractNumId="6" w15:restartNumberingAfterBreak="0">
    <w:nsid w:val="18D66F41"/>
    <w:multiLevelType w:val="multilevel"/>
    <w:tmpl w:val="B6846DDA"/>
    <w:lvl w:ilvl="0">
      <w:start w:val="1"/>
      <w:numFmt w:val="decimal"/>
      <w:lvlText w:val="%1"/>
      <w:lvlJc w:val="left"/>
      <w:pPr>
        <w:ind w:left="567" w:hanging="709"/>
      </w:pPr>
      <w:rPr>
        <w:rFonts w:ascii="Manrope" w:hAnsi="Manrope" w:hint="default"/>
        <w:b/>
        <w:i w:val="0"/>
        <w:color w:val="294054"/>
        <w:sz w:val="32"/>
      </w:rPr>
    </w:lvl>
    <w:lvl w:ilvl="1">
      <w:start w:val="1"/>
      <w:numFmt w:val="decimal"/>
      <w:pStyle w:val="SubHeading"/>
      <w:lvlText w:val="%1.%2"/>
      <w:lvlJc w:val="left"/>
      <w:pPr>
        <w:ind w:left="567" w:hanging="709"/>
      </w:pPr>
      <w:rPr>
        <w:rFonts w:ascii="Manrope" w:hAnsi="Manrope" w:hint="default"/>
        <w:b/>
        <w:i w:val="0"/>
        <w:color w:val="294054"/>
        <w:sz w:val="25"/>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9E22C6F"/>
    <w:multiLevelType w:val="hybridMultilevel"/>
    <w:tmpl w:val="4950F53E"/>
    <w:lvl w:ilvl="0" w:tplc="08090001">
      <w:start w:val="1"/>
      <w:numFmt w:val="bullet"/>
      <w:lvlText w:val=""/>
      <w:lvlJc w:val="left"/>
      <w:pPr>
        <w:ind w:left="1900" w:hanging="360"/>
      </w:pPr>
      <w:rPr>
        <w:rFonts w:ascii="Symbol" w:hAnsi="Symbol" w:hint="default"/>
      </w:rPr>
    </w:lvl>
    <w:lvl w:ilvl="1" w:tplc="08090003" w:tentative="1">
      <w:start w:val="1"/>
      <w:numFmt w:val="bullet"/>
      <w:lvlText w:val="o"/>
      <w:lvlJc w:val="left"/>
      <w:pPr>
        <w:ind w:left="2620" w:hanging="360"/>
      </w:pPr>
      <w:rPr>
        <w:rFonts w:ascii="Courier New" w:hAnsi="Courier New" w:cs="Courier New" w:hint="default"/>
      </w:rPr>
    </w:lvl>
    <w:lvl w:ilvl="2" w:tplc="08090005" w:tentative="1">
      <w:start w:val="1"/>
      <w:numFmt w:val="bullet"/>
      <w:lvlText w:val=""/>
      <w:lvlJc w:val="left"/>
      <w:pPr>
        <w:ind w:left="3340" w:hanging="360"/>
      </w:pPr>
      <w:rPr>
        <w:rFonts w:ascii="Wingdings" w:hAnsi="Wingdings" w:hint="default"/>
      </w:rPr>
    </w:lvl>
    <w:lvl w:ilvl="3" w:tplc="08090001" w:tentative="1">
      <w:start w:val="1"/>
      <w:numFmt w:val="bullet"/>
      <w:lvlText w:val=""/>
      <w:lvlJc w:val="left"/>
      <w:pPr>
        <w:ind w:left="4060" w:hanging="360"/>
      </w:pPr>
      <w:rPr>
        <w:rFonts w:ascii="Symbol" w:hAnsi="Symbol" w:hint="default"/>
      </w:rPr>
    </w:lvl>
    <w:lvl w:ilvl="4" w:tplc="08090003" w:tentative="1">
      <w:start w:val="1"/>
      <w:numFmt w:val="bullet"/>
      <w:lvlText w:val="o"/>
      <w:lvlJc w:val="left"/>
      <w:pPr>
        <w:ind w:left="4780" w:hanging="360"/>
      </w:pPr>
      <w:rPr>
        <w:rFonts w:ascii="Courier New" w:hAnsi="Courier New" w:cs="Courier New" w:hint="default"/>
      </w:rPr>
    </w:lvl>
    <w:lvl w:ilvl="5" w:tplc="08090005" w:tentative="1">
      <w:start w:val="1"/>
      <w:numFmt w:val="bullet"/>
      <w:lvlText w:val=""/>
      <w:lvlJc w:val="left"/>
      <w:pPr>
        <w:ind w:left="5500" w:hanging="360"/>
      </w:pPr>
      <w:rPr>
        <w:rFonts w:ascii="Wingdings" w:hAnsi="Wingdings" w:hint="default"/>
      </w:rPr>
    </w:lvl>
    <w:lvl w:ilvl="6" w:tplc="08090001" w:tentative="1">
      <w:start w:val="1"/>
      <w:numFmt w:val="bullet"/>
      <w:lvlText w:val=""/>
      <w:lvlJc w:val="left"/>
      <w:pPr>
        <w:ind w:left="6220" w:hanging="360"/>
      </w:pPr>
      <w:rPr>
        <w:rFonts w:ascii="Symbol" w:hAnsi="Symbol" w:hint="default"/>
      </w:rPr>
    </w:lvl>
    <w:lvl w:ilvl="7" w:tplc="08090003" w:tentative="1">
      <w:start w:val="1"/>
      <w:numFmt w:val="bullet"/>
      <w:lvlText w:val="o"/>
      <w:lvlJc w:val="left"/>
      <w:pPr>
        <w:ind w:left="6940" w:hanging="360"/>
      </w:pPr>
      <w:rPr>
        <w:rFonts w:ascii="Courier New" w:hAnsi="Courier New" w:cs="Courier New" w:hint="default"/>
      </w:rPr>
    </w:lvl>
    <w:lvl w:ilvl="8" w:tplc="08090005" w:tentative="1">
      <w:start w:val="1"/>
      <w:numFmt w:val="bullet"/>
      <w:lvlText w:val=""/>
      <w:lvlJc w:val="left"/>
      <w:pPr>
        <w:ind w:left="7660" w:hanging="360"/>
      </w:pPr>
      <w:rPr>
        <w:rFonts w:ascii="Wingdings" w:hAnsi="Wingdings" w:hint="default"/>
      </w:rPr>
    </w:lvl>
  </w:abstractNum>
  <w:abstractNum w:abstractNumId="8" w15:restartNumberingAfterBreak="0">
    <w:nsid w:val="23DD072F"/>
    <w:multiLevelType w:val="hybridMultilevel"/>
    <w:tmpl w:val="6724356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2F80094A"/>
    <w:multiLevelType w:val="hybridMultilevel"/>
    <w:tmpl w:val="19A672A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30515B53"/>
    <w:multiLevelType w:val="hybridMultilevel"/>
    <w:tmpl w:val="6770B57A"/>
    <w:lvl w:ilvl="0" w:tplc="AEA2F968">
      <w:start w:val="1"/>
      <w:numFmt w:val="bullet"/>
      <w:lvlText w:val=""/>
      <w:lvlJc w:val="left"/>
      <w:pPr>
        <w:ind w:left="2239" w:hanging="360"/>
      </w:pPr>
      <w:rPr>
        <w:rFonts w:ascii="Symbol" w:hAnsi="Symbol" w:hint="default"/>
        <w:sz w:val="24"/>
        <w:szCs w:val="24"/>
      </w:rPr>
    </w:lvl>
    <w:lvl w:ilvl="1" w:tplc="08090003" w:tentative="1">
      <w:start w:val="1"/>
      <w:numFmt w:val="bullet"/>
      <w:lvlText w:val="o"/>
      <w:lvlJc w:val="left"/>
      <w:pPr>
        <w:ind w:left="2959" w:hanging="360"/>
      </w:pPr>
      <w:rPr>
        <w:rFonts w:ascii="Courier New" w:hAnsi="Courier New" w:cs="Courier New" w:hint="default"/>
      </w:rPr>
    </w:lvl>
    <w:lvl w:ilvl="2" w:tplc="08090005" w:tentative="1">
      <w:start w:val="1"/>
      <w:numFmt w:val="bullet"/>
      <w:lvlText w:val=""/>
      <w:lvlJc w:val="left"/>
      <w:pPr>
        <w:ind w:left="3679" w:hanging="360"/>
      </w:pPr>
      <w:rPr>
        <w:rFonts w:ascii="Wingdings" w:hAnsi="Wingdings" w:hint="default"/>
      </w:rPr>
    </w:lvl>
    <w:lvl w:ilvl="3" w:tplc="08090001" w:tentative="1">
      <w:start w:val="1"/>
      <w:numFmt w:val="bullet"/>
      <w:lvlText w:val=""/>
      <w:lvlJc w:val="left"/>
      <w:pPr>
        <w:ind w:left="4399" w:hanging="360"/>
      </w:pPr>
      <w:rPr>
        <w:rFonts w:ascii="Symbol" w:hAnsi="Symbol" w:hint="default"/>
      </w:rPr>
    </w:lvl>
    <w:lvl w:ilvl="4" w:tplc="08090003" w:tentative="1">
      <w:start w:val="1"/>
      <w:numFmt w:val="bullet"/>
      <w:lvlText w:val="o"/>
      <w:lvlJc w:val="left"/>
      <w:pPr>
        <w:ind w:left="5119" w:hanging="360"/>
      </w:pPr>
      <w:rPr>
        <w:rFonts w:ascii="Courier New" w:hAnsi="Courier New" w:cs="Courier New" w:hint="default"/>
      </w:rPr>
    </w:lvl>
    <w:lvl w:ilvl="5" w:tplc="08090005" w:tentative="1">
      <w:start w:val="1"/>
      <w:numFmt w:val="bullet"/>
      <w:lvlText w:val=""/>
      <w:lvlJc w:val="left"/>
      <w:pPr>
        <w:ind w:left="5839" w:hanging="360"/>
      </w:pPr>
      <w:rPr>
        <w:rFonts w:ascii="Wingdings" w:hAnsi="Wingdings" w:hint="default"/>
      </w:rPr>
    </w:lvl>
    <w:lvl w:ilvl="6" w:tplc="08090001" w:tentative="1">
      <w:start w:val="1"/>
      <w:numFmt w:val="bullet"/>
      <w:lvlText w:val=""/>
      <w:lvlJc w:val="left"/>
      <w:pPr>
        <w:ind w:left="6559" w:hanging="360"/>
      </w:pPr>
      <w:rPr>
        <w:rFonts w:ascii="Symbol" w:hAnsi="Symbol" w:hint="default"/>
      </w:rPr>
    </w:lvl>
    <w:lvl w:ilvl="7" w:tplc="08090003" w:tentative="1">
      <w:start w:val="1"/>
      <w:numFmt w:val="bullet"/>
      <w:lvlText w:val="o"/>
      <w:lvlJc w:val="left"/>
      <w:pPr>
        <w:ind w:left="7279" w:hanging="360"/>
      </w:pPr>
      <w:rPr>
        <w:rFonts w:ascii="Courier New" w:hAnsi="Courier New" w:cs="Courier New" w:hint="default"/>
      </w:rPr>
    </w:lvl>
    <w:lvl w:ilvl="8" w:tplc="08090005" w:tentative="1">
      <w:start w:val="1"/>
      <w:numFmt w:val="bullet"/>
      <w:lvlText w:val=""/>
      <w:lvlJc w:val="left"/>
      <w:pPr>
        <w:ind w:left="7999" w:hanging="360"/>
      </w:pPr>
      <w:rPr>
        <w:rFonts w:ascii="Wingdings" w:hAnsi="Wingdings" w:hint="default"/>
      </w:rPr>
    </w:lvl>
  </w:abstractNum>
  <w:abstractNum w:abstractNumId="11" w15:restartNumberingAfterBreak="0">
    <w:nsid w:val="37BA258F"/>
    <w:multiLevelType w:val="hybridMultilevel"/>
    <w:tmpl w:val="0D223FC0"/>
    <w:lvl w:ilvl="0" w:tplc="F77C18C8">
      <w:start w:val="1"/>
      <w:numFmt w:val="bullet"/>
      <w:lvlText w:val=""/>
      <w:lvlJc w:val="left"/>
      <w:pPr>
        <w:ind w:left="1287" w:hanging="360"/>
      </w:pPr>
      <w:rPr>
        <w:rFonts w:ascii="Symbol" w:hAnsi="Symbol" w:hint="default"/>
        <w:sz w:val="24"/>
        <w:szCs w:val="24"/>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43000B01"/>
    <w:multiLevelType w:val="hybridMultilevel"/>
    <w:tmpl w:val="D68EA308"/>
    <w:lvl w:ilvl="0" w:tplc="1256E2A4">
      <w:start w:val="1"/>
      <w:numFmt w:val="bullet"/>
      <w:lvlText w:val=""/>
      <w:lvlJc w:val="left"/>
      <w:pPr>
        <w:ind w:left="1933" w:hanging="360"/>
      </w:pPr>
      <w:rPr>
        <w:rFonts w:ascii="Symbol" w:hAnsi="Symbol" w:hint="default"/>
        <w:sz w:val="24"/>
        <w:szCs w:val="24"/>
      </w:rPr>
    </w:lvl>
    <w:lvl w:ilvl="1" w:tplc="08090003" w:tentative="1">
      <w:start w:val="1"/>
      <w:numFmt w:val="bullet"/>
      <w:lvlText w:val="o"/>
      <w:lvlJc w:val="left"/>
      <w:pPr>
        <w:ind w:left="2653" w:hanging="360"/>
      </w:pPr>
      <w:rPr>
        <w:rFonts w:ascii="Courier New" w:hAnsi="Courier New" w:cs="Courier New" w:hint="default"/>
      </w:rPr>
    </w:lvl>
    <w:lvl w:ilvl="2" w:tplc="08090005" w:tentative="1">
      <w:start w:val="1"/>
      <w:numFmt w:val="bullet"/>
      <w:lvlText w:val=""/>
      <w:lvlJc w:val="left"/>
      <w:pPr>
        <w:ind w:left="3373" w:hanging="360"/>
      </w:pPr>
      <w:rPr>
        <w:rFonts w:ascii="Wingdings" w:hAnsi="Wingdings" w:hint="default"/>
      </w:rPr>
    </w:lvl>
    <w:lvl w:ilvl="3" w:tplc="08090001" w:tentative="1">
      <w:start w:val="1"/>
      <w:numFmt w:val="bullet"/>
      <w:lvlText w:val=""/>
      <w:lvlJc w:val="left"/>
      <w:pPr>
        <w:ind w:left="4093" w:hanging="360"/>
      </w:pPr>
      <w:rPr>
        <w:rFonts w:ascii="Symbol" w:hAnsi="Symbol" w:hint="default"/>
      </w:rPr>
    </w:lvl>
    <w:lvl w:ilvl="4" w:tplc="08090003" w:tentative="1">
      <w:start w:val="1"/>
      <w:numFmt w:val="bullet"/>
      <w:lvlText w:val="o"/>
      <w:lvlJc w:val="left"/>
      <w:pPr>
        <w:ind w:left="4813" w:hanging="360"/>
      </w:pPr>
      <w:rPr>
        <w:rFonts w:ascii="Courier New" w:hAnsi="Courier New" w:cs="Courier New" w:hint="default"/>
      </w:rPr>
    </w:lvl>
    <w:lvl w:ilvl="5" w:tplc="08090005" w:tentative="1">
      <w:start w:val="1"/>
      <w:numFmt w:val="bullet"/>
      <w:lvlText w:val=""/>
      <w:lvlJc w:val="left"/>
      <w:pPr>
        <w:ind w:left="5533" w:hanging="360"/>
      </w:pPr>
      <w:rPr>
        <w:rFonts w:ascii="Wingdings" w:hAnsi="Wingdings" w:hint="default"/>
      </w:rPr>
    </w:lvl>
    <w:lvl w:ilvl="6" w:tplc="08090001" w:tentative="1">
      <w:start w:val="1"/>
      <w:numFmt w:val="bullet"/>
      <w:lvlText w:val=""/>
      <w:lvlJc w:val="left"/>
      <w:pPr>
        <w:ind w:left="6253" w:hanging="360"/>
      </w:pPr>
      <w:rPr>
        <w:rFonts w:ascii="Symbol" w:hAnsi="Symbol" w:hint="default"/>
      </w:rPr>
    </w:lvl>
    <w:lvl w:ilvl="7" w:tplc="08090003" w:tentative="1">
      <w:start w:val="1"/>
      <w:numFmt w:val="bullet"/>
      <w:lvlText w:val="o"/>
      <w:lvlJc w:val="left"/>
      <w:pPr>
        <w:ind w:left="6973" w:hanging="360"/>
      </w:pPr>
      <w:rPr>
        <w:rFonts w:ascii="Courier New" w:hAnsi="Courier New" w:cs="Courier New" w:hint="default"/>
      </w:rPr>
    </w:lvl>
    <w:lvl w:ilvl="8" w:tplc="08090005" w:tentative="1">
      <w:start w:val="1"/>
      <w:numFmt w:val="bullet"/>
      <w:lvlText w:val=""/>
      <w:lvlJc w:val="left"/>
      <w:pPr>
        <w:ind w:left="7693" w:hanging="360"/>
      </w:pPr>
      <w:rPr>
        <w:rFonts w:ascii="Wingdings" w:hAnsi="Wingdings" w:hint="default"/>
      </w:rPr>
    </w:lvl>
  </w:abstractNum>
  <w:abstractNum w:abstractNumId="13" w15:restartNumberingAfterBreak="0">
    <w:nsid w:val="54B2702E"/>
    <w:multiLevelType w:val="hybridMultilevel"/>
    <w:tmpl w:val="DC146EBE"/>
    <w:lvl w:ilvl="0" w:tplc="08090001">
      <w:start w:val="1"/>
      <w:numFmt w:val="bullet"/>
      <w:lvlText w:val=""/>
      <w:lvlJc w:val="left"/>
      <w:pPr>
        <w:ind w:left="1900" w:hanging="360"/>
      </w:pPr>
      <w:rPr>
        <w:rFonts w:ascii="Symbol" w:hAnsi="Symbol" w:hint="default"/>
      </w:rPr>
    </w:lvl>
    <w:lvl w:ilvl="1" w:tplc="08090003">
      <w:start w:val="1"/>
      <w:numFmt w:val="bullet"/>
      <w:lvlText w:val="o"/>
      <w:lvlJc w:val="left"/>
      <w:pPr>
        <w:ind w:left="2620" w:hanging="360"/>
      </w:pPr>
      <w:rPr>
        <w:rFonts w:ascii="Courier New" w:hAnsi="Courier New" w:cs="Courier New" w:hint="default"/>
      </w:rPr>
    </w:lvl>
    <w:lvl w:ilvl="2" w:tplc="08090005" w:tentative="1">
      <w:start w:val="1"/>
      <w:numFmt w:val="bullet"/>
      <w:lvlText w:val=""/>
      <w:lvlJc w:val="left"/>
      <w:pPr>
        <w:ind w:left="3340" w:hanging="360"/>
      </w:pPr>
      <w:rPr>
        <w:rFonts w:ascii="Wingdings" w:hAnsi="Wingdings" w:hint="default"/>
      </w:rPr>
    </w:lvl>
    <w:lvl w:ilvl="3" w:tplc="08090001" w:tentative="1">
      <w:start w:val="1"/>
      <w:numFmt w:val="bullet"/>
      <w:lvlText w:val=""/>
      <w:lvlJc w:val="left"/>
      <w:pPr>
        <w:ind w:left="4060" w:hanging="360"/>
      </w:pPr>
      <w:rPr>
        <w:rFonts w:ascii="Symbol" w:hAnsi="Symbol" w:hint="default"/>
      </w:rPr>
    </w:lvl>
    <w:lvl w:ilvl="4" w:tplc="08090003" w:tentative="1">
      <w:start w:val="1"/>
      <w:numFmt w:val="bullet"/>
      <w:lvlText w:val="o"/>
      <w:lvlJc w:val="left"/>
      <w:pPr>
        <w:ind w:left="4780" w:hanging="360"/>
      </w:pPr>
      <w:rPr>
        <w:rFonts w:ascii="Courier New" w:hAnsi="Courier New" w:cs="Courier New" w:hint="default"/>
      </w:rPr>
    </w:lvl>
    <w:lvl w:ilvl="5" w:tplc="08090005" w:tentative="1">
      <w:start w:val="1"/>
      <w:numFmt w:val="bullet"/>
      <w:lvlText w:val=""/>
      <w:lvlJc w:val="left"/>
      <w:pPr>
        <w:ind w:left="5500" w:hanging="360"/>
      </w:pPr>
      <w:rPr>
        <w:rFonts w:ascii="Wingdings" w:hAnsi="Wingdings" w:hint="default"/>
      </w:rPr>
    </w:lvl>
    <w:lvl w:ilvl="6" w:tplc="08090001" w:tentative="1">
      <w:start w:val="1"/>
      <w:numFmt w:val="bullet"/>
      <w:lvlText w:val=""/>
      <w:lvlJc w:val="left"/>
      <w:pPr>
        <w:ind w:left="6220" w:hanging="360"/>
      </w:pPr>
      <w:rPr>
        <w:rFonts w:ascii="Symbol" w:hAnsi="Symbol" w:hint="default"/>
      </w:rPr>
    </w:lvl>
    <w:lvl w:ilvl="7" w:tplc="08090003" w:tentative="1">
      <w:start w:val="1"/>
      <w:numFmt w:val="bullet"/>
      <w:lvlText w:val="o"/>
      <w:lvlJc w:val="left"/>
      <w:pPr>
        <w:ind w:left="6940" w:hanging="360"/>
      </w:pPr>
      <w:rPr>
        <w:rFonts w:ascii="Courier New" w:hAnsi="Courier New" w:cs="Courier New" w:hint="default"/>
      </w:rPr>
    </w:lvl>
    <w:lvl w:ilvl="8" w:tplc="08090005" w:tentative="1">
      <w:start w:val="1"/>
      <w:numFmt w:val="bullet"/>
      <w:lvlText w:val=""/>
      <w:lvlJc w:val="left"/>
      <w:pPr>
        <w:ind w:left="7660" w:hanging="360"/>
      </w:pPr>
      <w:rPr>
        <w:rFonts w:ascii="Wingdings" w:hAnsi="Wingdings" w:hint="default"/>
      </w:rPr>
    </w:lvl>
  </w:abstractNum>
  <w:abstractNum w:abstractNumId="14" w15:restartNumberingAfterBreak="0">
    <w:nsid w:val="5988012F"/>
    <w:multiLevelType w:val="hybridMultilevel"/>
    <w:tmpl w:val="15B0619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5BA93154"/>
    <w:multiLevelType w:val="hybridMultilevel"/>
    <w:tmpl w:val="5506176E"/>
    <w:lvl w:ilvl="0" w:tplc="0409000F">
      <w:start w:val="1"/>
      <w:numFmt w:val="decimal"/>
      <w:lvlText w:val="%1."/>
      <w:lvlJc w:val="left"/>
      <w:pPr>
        <w:tabs>
          <w:tab w:val="num" w:pos="1555"/>
        </w:tabs>
        <w:ind w:left="1555" w:hanging="360"/>
      </w:pPr>
    </w:lvl>
    <w:lvl w:ilvl="1" w:tplc="04090019" w:tentative="1">
      <w:start w:val="1"/>
      <w:numFmt w:val="lowerLetter"/>
      <w:lvlText w:val="%2."/>
      <w:lvlJc w:val="left"/>
      <w:pPr>
        <w:tabs>
          <w:tab w:val="num" w:pos="2275"/>
        </w:tabs>
        <w:ind w:left="2275" w:hanging="360"/>
      </w:pPr>
    </w:lvl>
    <w:lvl w:ilvl="2" w:tplc="0409001B" w:tentative="1">
      <w:start w:val="1"/>
      <w:numFmt w:val="lowerRoman"/>
      <w:lvlText w:val="%3."/>
      <w:lvlJc w:val="right"/>
      <w:pPr>
        <w:tabs>
          <w:tab w:val="num" w:pos="2995"/>
        </w:tabs>
        <w:ind w:left="2995" w:hanging="180"/>
      </w:pPr>
    </w:lvl>
    <w:lvl w:ilvl="3" w:tplc="0409000F" w:tentative="1">
      <w:start w:val="1"/>
      <w:numFmt w:val="decimal"/>
      <w:lvlText w:val="%4."/>
      <w:lvlJc w:val="left"/>
      <w:pPr>
        <w:tabs>
          <w:tab w:val="num" w:pos="3715"/>
        </w:tabs>
        <w:ind w:left="3715" w:hanging="360"/>
      </w:pPr>
    </w:lvl>
    <w:lvl w:ilvl="4" w:tplc="04090019" w:tentative="1">
      <w:start w:val="1"/>
      <w:numFmt w:val="lowerLetter"/>
      <w:lvlText w:val="%5."/>
      <w:lvlJc w:val="left"/>
      <w:pPr>
        <w:tabs>
          <w:tab w:val="num" w:pos="4435"/>
        </w:tabs>
        <w:ind w:left="4435" w:hanging="360"/>
      </w:pPr>
    </w:lvl>
    <w:lvl w:ilvl="5" w:tplc="0409001B" w:tentative="1">
      <w:start w:val="1"/>
      <w:numFmt w:val="lowerRoman"/>
      <w:lvlText w:val="%6."/>
      <w:lvlJc w:val="right"/>
      <w:pPr>
        <w:tabs>
          <w:tab w:val="num" w:pos="5155"/>
        </w:tabs>
        <w:ind w:left="5155" w:hanging="180"/>
      </w:pPr>
    </w:lvl>
    <w:lvl w:ilvl="6" w:tplc="0409000F" w:tentative="1">
      <w:start w:val="1"/>
      <w:numFmt w:val="decimal"/>
      <w:lvlText w:val="%7."/>
      <w:lvlJc w:val="left"/>
      <w:pPr>
        <w:tabs>
          <w:tab w:val="num" w:pos="5875"/>
        </w:tabs>
        <w:ind w:left="5875" w:hanging="360"/>
      </w:pPr>
    </w:lvl>
    <w:lvl w:ilvl="7" w:tplc="04090019" w:tentative="1">
      <w:start w:val="1"/>
      <w:numFmt w:val="lowerLetter"/>
      <w:lvlText w:val="%8."/>
      <w:lvlJc w:val="left"/>
      <w:pPr>
        <w:tabs>
          <w:tab w:val="num" w:pos="6595"/>
        </w:tabs>
        <w:ind w:left="6595" w:hanging="360"/>
      </w:pPr>
    </w:lvl>
    <w:lvl w:ilvl="8" w:tplc="0409001B" w:tentative="1">
      <w:start w:val="1"/>
      <w:numFmt w:val="lowerRoman"/>
      <w:lvlText w:val="%9."/>
      <w:lvlJc w:val="right"/>
      <w:pPr>
        <w:tabs>
          <w:tab w:val="num" w:pos="7315"/>
        </w:tabs>
        <w:ind w:left="7315" w:hanging="180"/>
      </w:pPr>
    </w:lvl>
  </w:abstractNum>
  <w:abstractNum w:abstractNumId="16" w15:restartNumberingAfterBreak="0">
    <w:nsid w:val="66ED5442"/>
    <w:multiLevelType w:val="hybridMultilevel"/>
    <w:tmpl w:val="E0BE86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CC73CF"/>
    <w:multiLevelType w:val="multilevel"/>
    <w:tmpl w:val="D748A086"/>
    <w:lvl w:ilvl="0">
      <w:start w:val="1"/>
      <w:numFmt w:val="decimal"/>
      <w:pStyle w:val="Heading1"/>
      <w:lvlText w:val="%1."/>
      <w:lvlJc w:val="left"/>
      <w:pPr>
        <w:ind w:left="567" w:hanging="709"/>
      </w:pPr>
      <w:rPr>
        <w:rFonts w:ascii="Manrope" w:hAnsi="Manrope" w:hint="default"/>
        <w:b/>
        <w:i w:val="0"/>
        <w:sz w:val="32"/>
      </w:rPr>
    </w:lvl>
    <w:lvl w:ilvl="1">
      <w:start w:val="1"/>
      <w:numFmt w:val="none"/>
      <w:lvlText w:val="%1.1"/>
      <w:lvlJc w:val="left"/>
      <w:pPr>
        <w:ind w:left="567" w:hanging="709"/>
      </w:pPr>
      <w:rPr>
        <w:rFonts w:ascii="Manrope" w:hAnsi="Manrope" w:hint="default"/>
        <w:b w:val="0"/>
        <w:i w:val="0"/>
        <w:color w:val="294054"/>
        <w:sz w:val="25"/>
      </w:rPr>
    </w:lvl>
    <w:lvl w:ilvl="2">
      <w:start w:val="1"/>
      <w:numFmt w:val="none"/>
      <w:lvlText w:val="%1.1.1"/>
      <w:lvlJc w:val="left"/>
      <w:pPr>
        <w:ind w:left="567" w:hanging="709"/>
      </w:pPr>
      <w:rPr>
        <w:rFonts w:ascii="Manrope" w:hAnsi="Manrope" w:hint="default"/>
        <w:b w:val="0"/>
        <w:i w:val="0"/>
        <w:sz w:val="25"/>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6E502FA"/>
    <w:multiLevelType w:val="multilevel"/>
    <w:tmpl w:val="CE38E7FC"/>
    <w:lvl w:ilvl="0">
      <w:start w:val="1"/>
      <w:numFmt w:val="decimal"/>
      <w:lvlText w:val="%1."/>
      <w:lvlJc w:val="left"/>
      <w:pPr>
        <w:ind w:left="720" w:hanging="360"/>
      </w:p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7CD96622"/>
    <w:multiLevelType w:val="hybridMultilevel"/>
    <w:tmpl w:val="FB56B574"/>
    <w:lvl w:ilvl="0" w:tplc="08090003">
      <w:start w:val="1"/>
      <w:numFmt w:val="bullet"/>
      <w:lvlText w:val="o"/>
      <w:lvlJc w:val="left"/>
      <w:pPr>
        <w:ind w:left="1933" w:hanging="360"/>
      </w:pPr>
      <w:rPr>
        <w:rFonts w:ascii="Courier New" w:hAnsi="Courier New" w:cs="Courier New" w:hint="default"/>
        <w:sz w:val="24"/>
        <w:szCs w:val="24"/>
      </w:rPr>
    </w:lvl>
    <w:lvl w:ilvl="1" w:tplc="FFFFFFFF" w:tentative="1">
      <w:start w:val="1"/>
      <w:numFmt w:val="bullet"/>
      <w:lvlText w:val="o"/>
      <w:lvlJc w:val="left"/>
      <w:pPr>
        <w:ind w:left="2653" w:hanging="360"/>
      </w:pPr>
      <w:rPr>
        <w:rFonts w:ascii="Courier New" w:hAnsi="Courier New" w:cs="Courier New" w:hint="default"/>
      </w:rPr>
    </w:lvl>
    <w:lvl w:ilvl="2" w:tplc="FFFFFFFF" w:tentative="1">
      <w:start w:val="1"/>
      <w:numFmt w:val="bullet"/>
      <w:lvlText w:val=""/>
      <w:lvlJc w:val="left"/>
      <w:pPr>
        <w:ind w:left="3373" w:hanging="360"/>
      </w:pPr>
      <w:rPr>
        <w:rFonts w:ascii="Wingdings" w:hAnsi="Wingdings" w:hint="default"/>
      </w:rPr>
    </w:lvl>
    <w:lvl w:ilvl="3" w:tplc="FFFFFFFF" w:tentative="1">
      <w:start w:val="1"/>
      <w:numFmt w:val="bullet"/>
      <w:lvlText w:val=""/>
      <w:lvlJc w:val="left"/>
      <w:pPr>
        <w:ind w:left="4093" w:hanging="360"/>
      </w:pPr>
      <w:rPr>
        <w:rFonts w:ascii="Symbol" w:hAnsi="Symbol" w:hint="default"/>
      </w:rPr>
    </w:lvl>
    <w:lvl w:ilvl="4" w:tplc="FFFFFFFF" w:tentative="1">
      <w:start w:val="1"/>
      <w:numFmt w:val="bullet"/>
      <w:lvlText w:val="o"/>
      <w:lvlJc w:val="left"/>
      <w:pPr>
        <w:ind w:left="4813" w:hanging="360"/>
      </w:pPr>
      <w:rPr>
        <w:rFonts w:ascii="Courier New" w:hAnsi="Courier New" w:cs="Courier New" w:hint="default"/>
      </w:rPr>
    </w:lvl>
    <w:lvl w:ilvl="5" w:tplc="FFFFFFFF" w:tentative="1">
      <w:start w:val="1"/>
      <w:numFmt w:val="bullet"/>
      <w:lvlText w:val=""/>
      <w:lvlJc w:val="left"/>
      <w:pPr>
        <w:ind w:left="5533" w:hanging="360"/>
      </w:pPr>
      <w:rPr>
        <w:rFonts w:ascii="Wingdings" w:hAnsi="Wingdings" w:hint="default"/>
      </w:rPr>
    </w:lvl>
    <w:lvl w:ilvl="6" w:tplc="FFFFFFFF" w:tentative="1">
      <w:start w:val="1"/>
      <w:numFmt w:val="bullet"/>
      <w:lvlText w:val=""/>
      <w:lvlJc w:val="left"/>
      <w:pPr>
        <w:ind w:left="6253" w:hanging="360"/>
      </w:pPr>
      <w:rPr>
        <w:rFonts w:ascii="Symbol" w:hAnsi="Symbol" w:hint="default"/>
      </w:rPr>
    </w:lvl>
    <w:lvl w:ilvl="7" w:tplc="FFFFFFFF" w:tentative="1">
      <w:start w:val="1"/>
      <w:numFmt w:val="bullet"/>
      <w:lvlText w:val="o"/>
      <w:lvlJc w:val="left"/>
      <w:pPr>
        <w:ind w:left="6973" w:hanging="360"/>
      </w:pPr>
      <w:rPr>
        <w:rFonts w:ascii="Courier New" w:hAnsi="Courier New" w:cs="Courier New" w:hint="default"/>
      </w:rPr>
    </w:lvl>
    <w:lvl w:ilvl="8" w:tplc="FFFFFFFF" w:tentative="1">
      <w:start w:val="1"/>
      <w:numFmt w:val="bullet"/>
      <w:lvlText w:val=""/>
      <w:lvlJc w:val="left"/>
      <w:pPr>
        <w:ind w:left="7693" w:hanging="360"/>
      </w:pPr>
      <w:rPr>
        <w:rFonts w:ascii="Wingdings" w:hAnsi="Wingdings" w:hint="default"/>
      </w:rPr>
    </w:lvl>
  </w:abstractNum>
  <w:num w:numId="1" w16cid:durableId="885724384">
    <w:abstractNumId w:val="6"/>
  </w:num>
  <w:num w:numId="2" w16cid:durableId="1652325865">
    <w:abstractNumId w:val="6"/>
  </w:num>
  <w:num w:numId="3" w16cid:durableId="1620648774">
    <w:abstractNumId w:val="17"/>
  </w:num>
  <w:num w:numId="4" w16cid:durableId="1938633737">
    <w:abstractNumId w:val="3"/>
  </w:num>
  <w:num w:numId="5" w16cid:durableId="95758592">
    <w:abstractNumId w:val="15"/>
  </w:num>
  <w:num w:numId="6" w16cid:durableId="177813451">
    <w:abstractNumId w:val="5"/>
  </w:num>
  <w:num w:numId="7" w16cid:durableId="364138708">
    <w:abstractNumId w:val="1"/>
  </w:num>
  <w:num w:numId="8" w16cid:durableId="188616015">
    <w:abstractNumId w:val="12"/>
  </w:num>
  <w:num w:numId="9" w16cid:durableId="1219630231">
    <w:abstractNumId w:val="10"/>
  </w:num>
  <w:num w:numId="10" w16cid:durableId="625042187">
    <w:abstractNumId w:val="0"/>
  </w:num>
  <w:num w:numId="11" w16cid:durableId="204105582">
    <w:abstractNumId w:val="13"/>
  </w:num>
  <w:num w:numId="12" w16cid:durableId="621576151">
    <w:abstractNumId w:val="7"/>
  </w:num>
  <w:num w:numId="13" w16cid:durableId="888221309">
    <w:abstractNumId w:val="11"/>
  </w:num>
  <w:num w:numId="14" w16cid:durableId="1544245922">
    <w:abstractNumId w:val="8"/>
  </w:num>
  <w:num w:numId="15" w16cid:durableId="2110932516">
    <w:abstractNumId w:val="16"/>
  </w:num>
  <w:num w:numId="16" w16cid:durableId="539821525">
    <w:abstractNumId w:val="18"/>
  </w:num>
  <w:num w:numId="17" w16cid:durableId="190607813">
    <w:abstractNumId w:val="14"/>
  </w:num>
  <w:num w:numId="18" w16cid:durableId="469253421">
    <w:abstractNumId w:val="9"/>
  </w:num>
  <w:num w:numId="19" w16cid:durableId="1956054534">
    <w:abstractNumId w:val="4"/>
  </w:num>
  <w:num w:numId="20" w16cid:durableId="729114834">
    <w:abstractNumId w:val="2"/>
  </w:num>
  <w:num w:numId="21" w16cid:durableId="187997178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1C8"/>
    <w:rsid w:val="0001215C"/>
    <w:rsid w:val="00014B11"/>
    <w:rsid w:val="00040DC0"/>
    <w:rsid w:val="000818FC"/>
    <w:rsid w:val="00097174"/>
    <w:rsid w:val="000A1A12"/>
    <w:rsid w:val="000F0B7C"/>
    <w:rsid w:val="000F7960"/>
    <w:rsid w:val="000F7EC5"/>
    <w:rsid w:val="0013323F"/>
    <w:rsid w:val="00144F48"/>
    <w:rsid w:val="00182589"/>
    <w:rsid w:val="001B0460"/>
    <w:rsid w:val="001B2FBB"/>
    <w:rsid w:val="001B5A1D"/>
    <w:rsid w:val="00203164"/>
    <w:rsid w:val="002143A4"/>
    <w:rsid w:val="002253CC"/>
    <w:rsid w:val="00234A65"/>
    <w:rsid w:val="002448B1"/>
    <w:rsid w:val="00270936"/>
    <w:rsid w:val="002952ED"/>
    <w:rsid w:val="00297538"/>
    <w:rsid w:val="002D17C7"/>
    <w:rsid w:val="002E116E"/>
    <w:rsid w:val="002E2513"/>
    <w:rsid w:val="002F3AF6"/>
    <w:rsid w:val="003026B7"/>
    <w:rsid w:val="00326985"/>
    <w:rsid w:val="00330CCE"/>
    <w:rsid w:val="00337B2A"/>
    <w:rsid w:val="00342962"/>
    <w:rsid w:val="003703E4"/>
    <w:rsid w:val="0037214F"/>
    <w:rsid w:val="00391DF3"/>
    <w:rsid w:val="003A61C8"/>
    <w:rsid w:val="003B0BEB"/>
    <w:rsid w:val="003C5AC8"/>
    <w:rsid w:val="003F467E"/>
    <w:rsid w:val="004050CF"/>
    <w:rsid w:val="004262C0"/>
    <w:rsid w:val="00453695"/>
    <w:rsid w:val="004748BB"/>
    <w:rsid w:val="00476E13"/>
    <w:rsid w:val="004A1C97"/>
    <w:rsid w:val="004B0C1B"/>
    <w:rsid w:val="004D339A"/>
    <w:rsid w:val="004D3AB2"/>
    <w:rsid w:val="004E09BB"/>
    <w:rsid w:val="00563A03"/>
    <w:rsid w:val="00570326"/>
    <w:rsid w:val="005A1817"/>
    <w:rsid w:val="005C7F5A"/>
    <w:rsid w:val="005D0343"/>
    <w:rsid w:val="005F4F68"/>
    <w:rsid w:val="00601D57"/>
    <w:rsid w:val="006112DF"/>
    <w:rsid w:val="00611403"/>
    <w:rsid w:val="006444C1"/>
    <w:rsid w:val="00647826"/>
    <w:rsid w:val="006600DA"/>
    <w:rsid w:val="00664EA0"/>
    <w:rsid w:val="00667BC0"/>
    <w:rsid w:val="00671FC5"/>
    <w:rsid w:val="00681BE1"/>
    <w:rsid w:val="00735816"/>
    <w:rsid w:val="007511C5"/>
    <w:rsid w:val="00754EC0"/>
    <w:rsid w:val="0076785A"/>
    <w:rsid w:val="00780F61"/>
    <w:rsid w:val="00795A1E"/>
    <w:rsid w:val="007B1477"/>
    <w:rsid w:val="008079A7"/>
    <w:rsid w:val="00834D82"/>
    <w:rsid w:val="00857038"/>
    <w:rsid w:val="008574DF"/>
    <w:rsid w:val="00880ACE"/>
    <w:rsid w:val="00883AF0"/>
    <w:rsid w:val="008C44E8"/>
    <w:rsid w:val="008E0809"/>
    <w:rsid w:val="00904B2A"/>
    <w:rsid w:val="00924546"/>
    <w:rsid w:val="00930216"/>
    <w:rsid w:val="00931387"/>
    <w:rsid w:val="009335AF"/>
    <w:rsid w:val="0095571D"/>
    <w:rsid w:val="009742DC"/>
    <w:rsid w:val="009874AB"/>
    <w:rsid w:val="009A5E75"/>
    <w:rsid w:val="009B1CB0"/>
    <w:rsid w:val="009B2783"/>
    <w:rsid w:val="009B34A1"/>
    <w:rsid w:val="009F4476"/>
    <w:rsid w:val="00A32D90"/>
    <w:rsid w:val="00A35BD8"/>
    <w:rsid w:val="00A4606A"/>
    <w:rsid w:val="00A61323"/>
    <w:rsid w:val="00A66EA2"/>
    <w:rsid w:val="00A81532"/>
    <w:rsid w:val="00AA3CEC"/>
    <w:rsid w:val="00AA59FF"/>
    <w:rsid w:val="00AA5CF0"/>
    <w:rsid w:val="00AA7A44"/>
    <w:rsid w:val="00AB4DF9"/>
    <w:rsid w:val="00AD4AFA"/>
    <w:rsid w:val="00AE0DD9"/>
    <w:rsid w:val="00B0765C"/>
    <w:rsid w:val="00B157C5"/>
    <w:rsid w:val="00B45BB7"/>
    <w:rsid w:val="00B63189"/>
    <w:rsid w:val="00B87EDE"/>
    <w:rsid w:val="00BB29CD"/>
    <w:rsid w:val="00BC54E3"/>
    <w:rsid w:val="00BD368A"/>
    <w:rsid w:val="00BE1890"/>
    <w:rsid w:val="00BE4390"/>
    <w:rsid w:val="00C47787"/>
    <w:rsid w:val="00C47B6D"/>
    <w:rsid w:val="00C53EB1"/>
    <w:rsid w:val="00C63325"/>
    <w:rsid w:val="00C6458B"/>
    <w:rsid w:val="00C712FC"/>
    <w:rsid w:val="00C77F32"/>
    <w:rsid w:val="00C95C08"/>
    <w:rsid w:val="00CA27A1"/>
    <w:rsid w:val="00CA35C7"/>
    <w:rsid w:val="00CA60C1"/>
    <w:rsid w:val="00CC591E"/>
    <w:rsid w:val="00CD0860"/>
    <w:rsid w:val="00CE0357"/>
    <w:rsid w:val="00D14313"/>
    <w:rsid w:val="00D62D1B"/>
    <w:rsid w:val="00D664C6"/>
    <w:rsid w:val="00D73348"/>
    <w:rsid w:val="00D75068"/>
    <w:rsid w:val="00D80EC2"/>
    <w:rsid w:val="00DB30A3"/>
    <w:rsid w:val="00DC266C"/>
    <w:rsid w:val="00DE78B8"/>
    <w:rsid w:val="00DF1D95"/>
    <w:rsid w:val="00E16199"/>
    <w:rsid w:val="00E204E9"/>
    <w:rsid w:val="00E25F54"/>
    <w:rsid w:val="00E34C62"/>
    <w:rsid w:val="00E3786B"/>
    <w:rsid w:val="00E546DB"/>
    <w:rsid w:val="00E6034C"/>
    <w:rsid w:val="00E744F6"/>
    <w:rsid w:val="00E86805"/>
    <w:rsid w:val="00ED5356"/>
    <w:rsid w:val="00EF43B2"/>
    <w:rsid w:val="00EF6F4D"/>
    <w:rsid w:val="00F255AE"/>
    <w:rsid w:val="00F31045"/>
    <w:rsid w:val="00F31371"/>
    <w:rsid w:val="00F463DC"/>
    <w:rsid w:val="00F52D1D"/>
    <w:rsid w:val="00F55623"/>
    <w:rsid w:val="00F556A2"/>
    <w:rsid w:val="00F82EFB"/>
    <w:rsid w:val="00FC6A92"/>
    <w:rsid w:val="00FE3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B21EA"/>
  <w15:chartTrackingRefBased/>
  <w15:docId w15:val="{8BB97FD1-61C4-47D7-A8D1-11FA50EA4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4"/>
        <w:szCs w:val="24"/>
        <w:lang w:val="en-GB" w:eastAsia="en-US" w:bidi="ar-SA"/>
        <w14:ligatures w14:val="standardContextual"/>
      </w:rPr>
    </w:rPrDefault>
    <w:pPrDefault>
      <w:pPr>
        <w:ind w:left="-11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1C8"/>
    <w:pPr>
      <w:ind w:left="835"/>
    </w:pPr>
    <w:rPr>
      <w:rFonts w:ascii="Arial" w:eastAsia="Times New Roman" w:hAnsi="Arial" w:cs="Times New Roman"/>
      <w:spacing w:val="-5"/>
      <w:kern w:val="0"/>
      <w:sz w:val="20"/>
      <w:szCs w:val="20"/>
      <w14:ligatures w14:val="none"/>
    </w:rPr>
  </w:style>
  <w:style w:type="paragraph" w:styleId="Heading1">
    <w:name w:val="heading 1"/>
    <w:basedOn w:val="Normal"/>
    <w:next w:val="Normal"/>
    <w:link w:val="Heading1Char"/>
    <w:uiPriority w:val="9"/>
    <w:qFormat/>
    <w:rsid w:val="00880ACE"/>
    <w:pPr>
      <w:keepNext/>
      <w:keepLines/>
      <w:numPr>
        <w:numId w:val="3"/>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7EC5"/>
    <w:pPr>
      <w:spacing w:line="720" w:lineRule="auto"/>
      <w:outlineLvl w:val="1"/>
    </w:pPr>
    <w:rPr>
      <w:rFonts w:eastAsiaTheme="majorEastAsia" w:cstheme="majorBidi"/>
      <w:szCs w:val="26"/>
    </w:rPr>
  </w:style>
  <w:style w:type="paragraph" w:styleId="Heading3">
    <w:name w:val="heading 3"/>
    <w:basedOn w:val="Normal"/>
    <w:next w:val="Normal"/>
    <w:link w:val="Heading3Char"/>
    <w:uiPriority w:val="9"/>
    <w:semiHidden/>
    <w:unhideWhenUsed/>
    <w:qFormat/>
    <w:rsid w:val="003A61C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1C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A61C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A61C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A61C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A61C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A61C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 Heading"/>
    <w:basedOn w:val="ListParagraph"/>
    <w:link w:val="SubHeadingChar"/>
    <w:qFormat/>
    <w:rsid w:val="00880ACE"/>
    <w:pPr>
      <w:numPr>
        <w:ilvl w:val="1"/>
        <w:numId w:val="2"/>
      </w:numPr>
      <w:autoSpaceDE w:val="0"/>
      <w:autoSpaceDN w:val="0"/>
      <w:spacing w:after="120"/>
      <w:contextualSpacing w:val="0"/>
    </w:pPr>
    <w:rPr>
      <w:b/>
      <w:sz w:val="28"/>
      <w:szCs w:val="28"/>
      <w:lang w:eastAsia="en-GB"/>
    </w:rPr>
  </w:style>
  <w:style w:type="character" w:customStyle="1" w:styleId="SubHeadingChar">
    <w:name w:val="Sub Heading Char"/>
    <w:basedOn w:val="DefaultParagraphFont"/>
    <w:link w:val="SubHeading"/>
    <w:rsid w:val="00880ACE"/>
    <w:rPr>
      <w:rFonts w:ascii="Manrope" w:eastAsia="Times New Roman" w:hAnsi="Manrope" w:cs="Times New Roman"/>
      <w:b/>
      <w:color w:val="294054"/>
      <w:kern w:val="0"/>
      <w:sz w:val="28"/>
      <w:szCs w:val="28"/>
      <w:lang w:val="cy-GB" w:eastAsia="en-GB"/>
      <w14:ligatures w14:val="none"/>
    </w:rPr>
  </w:style>
  <w:style w:type="paragraph" w:styleId="ListParagraph">
    <w:name w:val="List Paragraph"/>
    <w:basedOn w:val="Normal"/>
    <w:qFormat/>
    <w:rsid w:val="00880ACE"/>
    <w:pPr>
      <w:ind w:left="720"/>
      <w:contextualSpacing/>
    </w:pPr>
  </w:style>
  <w:style w:type="paragraph" w:customStyle="1" w:styleId="SubHeadinglink">
    <w:name w:val="Sub Heading (link)"/>
    <w:basedOn w:val="Heading1"/>
    <w:link w:val="SubHeadinglinkChar"/>
    <w:qFormat/>
    <w:rsid w:val="00880ACE"/>
    <w:pPr>
      <w:keepNext w:val="0"/>
      <w:keepLines w:val="0"/>
      <w:numPr>
        <w:numId w:val="0"/>
      </w:numPr>
      <w:spacing w:before="0" w:after="120"/>
      <w:ind w:left="567" w:hanging="709"/>
    </w:pPr>
    <w:rPr>
      <w:rFonts w:ascii="Manrope" w:hAnsi="Manrope"/>
      <w:color w:val="294054"/>
      <w:sz w:val="32"/>
      <w:szCs w:val="32"/>
    </w:rPr>
  </w:style>
  <w:style w:type="character" w:customStyle="1" w:styleId="SubHeadinglinkChar">
    <w:name w:val="Sub Heading (link) Char"/>
    <w:basedOn w:val="Heading1Char"/>
    <w:link w:val="SubHeadinglink"/>
    <w:rsid w:val="00880ACE"/>
    <w:rPr>
      <w:rFonts w:ascii="Manrope" w:eastAsiaTheme="majorEastAsia" w:hAnsi="Manrope" w:cstheme="majorBidi"/>
      <w:noProof/>
      <w:color w:val="294054"/>
      <w:kern w:val="0"/>
      <w:sz w:val="32"/>
      <w:szCs w:val="32"/>
      <w:lang w:val="cy-GB"/>
      <w14:ligatures w14:val="none"/>
    </w:rPr>
  </w:style>
  <w:style w:type="character" w:customStyle="1" w:styleId="Heading1Char">
    <w:name w:val="Heading 1 Char"/>
    <w:basedOn w:val="DefaultParagraphFont"/>
    <w:link w:val="Heading1"/>
    <w:uiPriority w:val="9"/>
    <w:rsid w:val="00880ACE"/>
    <w:rPr>
      <w:rFonts w:asciiTheme="majorHAnsi" w:eastAsiaTheme="majorEastAsia" w:hAnsiTheme="majorHAnsi" w:cstheme="majorBidi"/>
      <w:noProof/>
      <w:color w:val="0F4761" w:themeColor="accent1" w:themeShade="BF"/>
      <w:sz w:val="40"/>
      <w:szCs w:val="40"/>
      <w:lang w:val="cy-GB"/>
    </w:rPr>
  </w:style>
  <w:style w:type="character" w:customStyle="1" w:styleId="Heading2Char">
    <w:name w:val="Heading 2 Char"/>
    <w:basedOn w:val="DefaultParagraphFont"/>
    <w:link w:val="Heading2"/>
    <w:uiPriority w:val="9"/>
    <w:semiHidden/>
    <w:rsid w:val="000F7EC5"/>
    <w:rPr>
      <w:rFonts w:ascii="Manrope" w:eastAsiaTheme="majorEastAsia" w:hAnsi="Manrope" w:cstheme="majorBidi"/>
      <w:color w:val="294054"/>
      <w:kern w:val="0"/>
      <w:sz w:val="25"/>
      <w:szCs w:val="26"/>
      <w14:ligatures w14:val="none"/>
    </w:rPr>
  </w:style>
  <w:style w:type="paragraph" w:styleId="BodyText">
    <w:name w:val="Body Text"/>
    <w:basedOn w:val="Normal"/>
    <w:link w:val="BodyTextChar"/>
    <w:qFormat/>
    <w:rsid w:val="000F7EC5"/>
    <w:pPr>
      <w:numPr>
        <w:ilvl w:val="1"/>
        <w:numId w:val="4"/>
      </w:numPr>
      <w:autoSpaceDE w:val="0"/>
      <w:autoSpaceDN w:val="0"/>
    </w:pPr>
    <w:rPr>
      <w:rFonts w:eastAsia="Arial" w:cs="Arial"/>
      <w:szCs w:val="24"/>
      <w:lang w:val="en-US"/>
    </w:rPr>
  </w:style>
  <w:style w:type="character" w:customStyle="1" w:styleId="BodyTextChar">
    <w:name w:val="Body Text Char"/>
    <w:basedOn w:val="DefaultParagraphFont"/>
    <w:link w:val="BodyText"/>
    <w:uiPriority w:val="1"/>
    <w:rsid w:val="000F7EC5"/>
    <w:rPr>
      <w:rFonts w:ascii="Manrope" w:eastAsia="Arial" w:hAnsi="Manrope" w:cs="Arial"/>
      <w:color w:val="294054"/>
      <w:kern w:val="0"/>
      <w:sz w:val="25"/>
      <w:lang w:val="en-US"/>
      <w14:ligatures w14:val="none"/>
    </w:rPr>
  </w:style>
  <w:style w:type="character" w:customStyle="1" w:styleId="Heading3Char">
    <w:name w:val="Heading 3 Char"/>
    <w:basedOn w:val="DefaultParagraphFont"/>
    <w:link w:val="Heading3"/>
    <w:uiPriority w:val="9"/>
    <w:semiHidden/>
    <w:rsid w:val="003A61C8"/>
    <w:rPr>
      <w:rFonts w:eastAsiaTheme="majorEastAsia" w:cstheme="majorBidi"/>
      <w:color w:val="0F4761" w:themeColor="accent1" w:themeShade="BF"/>
      <w:kern w:val="0"/>
      <w:sz w:val="28"/>
      <w:szCs w:val="28"/>
      <w:lang w:val="cy-GB"/>
      <w14:ligatures w14:val="none"/>
    </w:rPr>
  </w:style>
  <w:style w:type="character" w:customStyle="1" w:styleId="Heading4Char">
    <w:name w:val="Heading 4 Char"/>
    <w:basedOn w:val="DefaultParagraphFont"/>
    <w:link w:val="Heading4"/>
    <w:uiPriority w:val="9"/>
    <w:semiHidden/>
    <w:rsid w:val="003A61C8"/>
    <w:rPr>
      <w:rFonts w:eastAsiaTheme="majorEastAsia" w:cstheme="majorBidi"/>
      <w:i/>
      <w:iCs/>
      <w:color w:val="0F4761" w:themeColor="accent1" w:themeShade="BF"/>
      <w:kern w:val="0"/>
      <w:sz w:val="25"/>
      <w:szCs w:val="22"/>
      <w:lang w:val="cy-GB"/>
      <w14:ligatures w14:val="none"/>
    </w:rPr>
  </w:style>
  <w:style w:type="character" w:customStyle="1" w:styleId="Heading5Char">
    <w:name w:val="Heading 5 Char"/>
    <w:basedOn w:val="DefaultParagraphFont"/>
    <w:link w:val="Heading5"/>
    <w:uiPriority w:val="9"/>
    <w:semiHidden/>
    <w:rsid w:val="003A61C8"/>
    <w:rPr>
      <w:rFonts w:eastAsiaTheme="majorEastAsia" w:cstheme="majorBidi"/>
      <w:color w:val="0F4761" w:themeColor="accent1" w:themeShade="BF"/>
      <w:kern w:val="0"/>
      <w:sz w:val="25"/>
      <w:szCs w:val="22"/>
      <w:lang w:val="cy-GB"/>
      <w14:ligatures w14:val="none"/>
    </w:rPr>
  </w:style>
  <w:style w:type="character" w:customStyle="1" w:styleId="Heading6Char">
    <w:name w:val="Heading 6 Char"/>
    <w:basedOn w:val="DefaultParagraphFont"/>
    <w:link w:val="Heading6"/>
    <w:uiPriority w:val="9"/>
    <w:semiHidden/>
    <w:rsid w:val="003A61C8"/>
    <w:rPr>
      <w:rFonts w:eastAsiaTheme="majorEastAsia" w:cstheme="majorBidi"/>
      <w:i/>
      <w:iCs/>
      <w:color w:val="595959" w:themeColor="text1" w:themeTint="A6"/>
      <w:kern w:val="0"/>
      <w:sz w:val="25"/>
      <w:szCs w:val="22"/>
      <w:lang w:val="cy-GB"/>
      <w14:ligatures w14:val="none"/>
    </w:rPr>
  </w:style>
  <w:style w:type="character" w:customStyle="1" w:styleId="Heading7Char">
    <w:name w:val="Heading 7 Char"/>
    <w:basedOn w:val="DefaultParagraphFont"/>
    <w:link w:val="Heading7"/>
    <w:uiPriority w:val="9"/>
    <w:semiHidden/>
    <w:rsid w:val="003A61C8"/>
    <w:rPr>
      <w:rFonts w:eastAsiaTheme="majorEastAsia" w:cstheme="majorBidi"/>
      <w:color w:val="595959" w:themeColor="text1" w:themeTint="A6"/>
      <w:kern w:val="0"/>
      <w:sz w:val="25"/>
      <w:szCs w:val="22"/>
      <w:lang w:val="cy-GB"/>
      <w14:ligatures w14:val="none"/>
    </w:rPr>
  </w:style>
  <w:style w:type="character" w:customStyle="1" w:styleId="Heading8Char">
    <w:name w:val="Heading 8 Char"/>
    <w:basedOn w:val="DefaultParagraphFont"/>
    <w:link w:val="Heading8"/>
    <w:uiPriority w:val="9"/>
    <w:semiHidden/>
    <w:rsid w:val="003A61C8"/>
    <w:rPr>
      <w:rFonts w:eastAsiaTheme="majorEastAsia" w:cstheme="majorBidi"/>
      <w:i/>
      <w:iCs/>
      <w:color w:val="272727" w:themeColor="text1" w:themeTint="D8"/>
      <w:kern w:val="0"/>
      <w:sz w:val="25"/>
      <w:szCs w:val="22"/>
      <w:lang w:val="cy-GB"/>
      <w14:ligatures w14:val="none"/>
    </w:rPr>
  </w:style>
  <w:style w:type="character" w:customStyle="1" w:styleId="Heading9Char">
    <w:name w:val="Heading 9 Char"/>
    <w:basedOn w:val="DefaultParagraphFont"/>
    <w:link w:val="Heading9"/>
    <w:uiPriority w:val="9"/>
    <w:semiHidden/>
    <w:rsid w:val="003A61C8"/>
    <w:rPr>
      <w:rFonts w:eastAsiaTheme="majorEastAsia" w:cstheme="majorBidi"/>
      <w:color w:val="272727" w:themeColor="text1" w:themeTint="D8"/>
      <w:kern w:val="0"/>
      <w:sz w:val="25"/>
      <w:szCs w:val="22"/>
      <w:lang w:val="cy-GB"/>
      <w14:ligatures w14:val="none"/>
    </w:rPr>
  </w:style>
  <w:style w:type="paragraph" w:styleId="Title">
    <w:name w:val="Title"/>
    <w:basedOn w:val="Normal"/>
    <w:next w:val="Normal"/>
    <w:link w:val="TitleChar"/>
    <w:uiPriority w:val="10"/>
    <w:qFormat/>
    <w:rsid w:val="003A61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1C8"/>
    <w:rPr>
      <w:rFonts w:asciiTheme="majorHAnsi" w:eastAsiaTheme="majorEastAsia" w:hAnsiTheme="majorHAnsi" w:cstheme="majorBidi"/>
      <w:spacing w:val="-10"/>
      <w:kern w:val="28"/>
      <w:sz w:val="56"/>
      <w:szCs w:val="56"/>
      <w:lang w:val="cy-GB"/>
      <w14:ligatures w14:val="none"/>
    </w:rPr>
  </w:style>
  <w:style w:type="paragraph" w:styleId="Subtitle">
    <w:name w:val="Subtitle"/>
    <w:basedOn w:val="Normal"/>
    <w:next w:val="Normal"/>
    <w:link w:val="SubtitleChar"/>
    <w:uiPriority w:val="11"/>
    <w:qFormat/>
    <w:rsid w:val="003A61C8"/>
    <w:pPr>
      <w:numPr>
        <w:ilvl w:val="1"/>
      </w:numPr>
      <w:spacing w:after="160"/>
      <w:ind w:left="-113"/>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1C8"/>
    <w:rPr>
      <w:rFonts w:eastAsiaTheme="majorEastAsia" w:cstheme="majorBidi"/>
      <w:color w:val="595959" w:themeColor="text1" w:themeTint="A6"/>
      <w:spacing w:val="15"/>
      <w:kern w:val="0"/>
      <w:sz w:val="28"/>
      <w:szCs w:val="28"/>
      <w:lang w:val="cy-GB"/>
      <w14:ligatures w14:val="none"/>
    </w:rPr>
  </w:style>
  <w:style w:type="paragraph" w:styleId="Quote">
    <w:name w:val="Quote"/>
    <w:basedOn w:val="Normal"/>
    <w:next w:val="Normal"/>
    <w:link w:val="QuoteChar"/>
    <w:uiPriority w:val="29"/>
    <w:qFormat/>
    <w:rsid w:val="003A61C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1C8"/>
    <w:rPr>
      <w:rFonts w:ascii="Manrope" w:hAnsi="Manrope" w:cs="Times New Roman"/>
      <w:i/>
      <w:iCs/>
      <w:color w:val="404040" w:themeColor="text1" w:themeTint="BF"/>
      <w:kern w:val="0"/>
      <w:sz w:val="25"/>
      <w:szCs w:val="22"/>
      <w:lang w:val="cy-GB"/>
      <w14:ligatures w14:val="none"/>
    </w:rPr>
  </w:style>
  <w:style w:type="character" w:styleId="IntenseEmphasis">
    <w:name w:val="Intense Emphasis"/>
    <w:basedOn w:val="DefaultParagraphFont"/>
    <w:uiPriority w:val="21"/>
    <w:qFormat/>
    <w:rsid w:val="003A61C8"/>
    <w:rPr>
      <w:i/>
      <w:iCs/>
      <w:color w:val="0F4761" w:themeColor="accent1" w:themeShade="BF"/>
    </w:rPr>
  </w:style>
  <w:style w:type="paragraph" w:styleId="IntenseQuote">
    <w:name w:val="Intense Quote"/>
    <w:basedOn w:val="Normal"/>
    <w:next w:val="Normal"/>
    <w:link w:val="IntenseQuoteChar"/>
    <w:uiPriority w:val="30"/>
    <w:qFormat/>
    <w:rsid w:val="003A6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1C8"/>
    <w:rPr>
      <w:rFonts w:ascii="Manrope" w:hAnsi="Manrope" w:cs="Times New Roman"/>
      <w:i/>
      <w:iCs/>
      <w:color w:val="0F4761" w:themeColor="accent1" w:themeShade="BF"/>
      <w:kern w:val="0"/>
      <w:sz w:val="25"/>
      <w:szCs w:val="22"/>
      <w:lang w:val="cy-GB"/>
      <w14:ligatures w14:val="none"/>
    </w:rPr>
  </w:style>
  <w:style w:type="character" w:styleId="IntenseReference">
    <w:name w:val="Intense Reference"/>
    <w:basedOn w:val="DefaultParagraphFont"/>
    <w:uiPriority w:val="32"/>
    <w:qFormat/>
    <w:rsid w:val="003A61C8"/>
    <w:rPr>
      <w:b/>
      <w:bCs/>
      <w:smallCaps/>
      <w:color w:val="0F4761" w:themeColor="accent1" w:themeShade="BF"/>
      <w:spacing w:val="5"/>
    </w:rPr>
  </w:style>
  <w:style w:type="paragraph" w:styleId="Header">
    <w:name w:val="header"/>
    <w:basedOn w:val="Normal"/>
    <w:link w:val="HeaderChar"/>
    <w:uiPriority w:val="99"/>
    <w:unhideWhenUsed/>
    <w:rsid w:val="003A61C8"/>
    <w:pPr>
      <w:tabs>
        <w:tab w:val="center" w:pos="4513"/>
        <w:tab w:val="right" w:pos="9026"/>
      </w:tabs>
    </w:pPr>
  </w:style>
  <w:style w:type="character" w:customStyle="1" w:styleId="HeaderChar">
    <w:name w:val="Header Char"/>
    <w:basedOn w:val="DefaultParagraphFont"/>
    <w:link w:val="Header"/>
    <w:uiPriority w:val="99"/>
    <w:rsid w:val="003A61C8"/>
    <w:rPr>
      <w:rFonts w:ascii="Manrope" w:hAnsi="Manrope" w:cs="Times New Roman"/>
      <w:color w:val="294054"/>
      <w:kern w:val="0"/>
      <w:sz w:val="25"/>
      <w:szCs w:val="22"/>
      <w:lang w:val="cy-GB"/>
      <w14:ligatures w14:val="none"/>
    </w:rPr>
  </w:style>
  <w:style w:type="paragraph" w:styleId="Footer">
    <w:name w:val="footer"/>
    <w:basedOn w:val="Normal"/>
    <w:link w:val="FooterChar"/>
    <w:uiPriority w:val="99"/>
    <w:unhideWhenUsed/>
    <w:rsid w:val="003A61C8"/>
    <w:pPr>
      <w:tabs>
        <w:tab w:val="center" w:pos="4513"/>
        <w:tab w:val="right" w:pos="9026"/>
      </w:tabs>
    </w:pPr>
  </w:style>
  <w:style w:type="character" w:customStyle="1" w:styleId="FooterChar">
    <w:name w:val="Footer Char"/>
    <w:basedOn w:val="DefaultParagraphFont"/>
    <w:link w:val="Footer"/>
    <w:uiPriority w:val="99"/>
    <w:rsid w:val="003A61C8"/>
    <w:rPr>
      <w:rFonts w:ascii="Manrope" w:hAnsi="Manrope" w:cs="Times New Roman"/>
      <w:color w:val="294054"/>
      <w:kern w:val="0"/>
      <w:sz w:val="25"/>
      <w:szCs w:val="22"/>
      <w:lang w:val="cy-GB"/>
      <w14:ligatures w14:val="none"/>
    </w:rPr>
  </w:style>
  <w:style w:type="table" w:styleId="TableGrid">
    <w:name w:val="Table Grid"/>
    <w:basedOn w:val="TableNormal"/>
    <w:uiPriority w:val="39"/>
    <w:rsid w:val="003A6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14313"/>
    <w:pPr>
      <w:autoSpaceDE w:val="0"/>
      <w:autoSpaceDN w:val="0"/>
      <w:adjustRightInd w:val="0"/>
      <w:ind w:left="0"/>
    </w:pPr>
    <w:rPr>
      <w:rFonts w:ascii="Arial" w:eastAsiaTheme="minorHAnsi" w:hAnsi="Arial" w:cs="Arial"/>
      <w:color w:val="000000"/>
      <w:kern w:val="0"/>
      <w14:ligatures w14:val="none"/>
    </w:rPr>
  </w:style>
  <w:style w:type="character" w:styleId="Hyperlink">
    <w:name w:val="Hyperlink"/>
    <w:basedOn w:val="DefaultParagraphFont"/>
    <w:uiPriority w:val="99"/>
    <w:unhideWhenUsed/>
    <w:rsid w:val="00D14313"/>
    <w:rPr>
      <w:color w:val="467886" w:themeColor="hyperlink"/>
      <w:u w:val="single"/>
    </w:rPr>
  </w:style>
  <w:style w:type="paragraph" w:customStyle="1" w:styleId="xdefault">
    <w:name w:val="x_default"/>
    <w:basedOn w:val="Normal"/>
    <w:rsid w:val="00D14313"/>
    <w:pPr>
      <w:autoSpaceDE w:val="0"/>
      <w:autoSpaceDN w:val="0"/>
      <w:ind w:left="0"/>
    </w:pPr>
    <w:rPr>
      <w:rFonts w:eastAsiaTheme="minorHAnsi" w:cs="Arial"/>
      <w:color w:val="000000"/>
      <w:spacing w:val="0"/>
      <w:sz w:val="24"/>
      <w:szCs w:val="24"/>
      <w:lang w:eastAsia="en-GB"/>
    </w:rPr>
  </w:style>
  <w:style w:type="character" w:customStyle="1" w:styleId="cf01">
    <w:name w:val="cf01"/>
    <w:basedOn w:val="DefaultParagraphFont"/>
    <w:rsid w:val="00D14313"/>
    <w:rPr>
      <w:rFonts w:ascii="Segoe UI" w:hAnsi="Segoe UI" w:cs="Segoe UI" w:hint="default"/>
      <w:sz w:val="18"/>
      <w:szCs w:val="18"/>
    </w:rPr>
  </w:style>
  <w:style w:type="character" w:styleId="UnresolvedMention">
    <w:name w:val="Unresolved Mention"/>
    <w:basedOn w:val="DefaultParagraphFont"/>
    <w:uiPriority w:val="99"/>
    <w:semiHidden/>
    <w:unhideWhenUsed/>
    <w:rsid w:val="00563A03"/>
    <w:rPr>
      <w:color w:val="605E5C"/>
      <w:shd w:val="clear" w:color="auto" w:fill="E1DFDD"/>
    </w:rPr>
  </w:style>
  <w:style w:type="character" w:styleId="FollowedHyperlink">
    <w:name w:val="FollowedHyperlink"/>
    <w:basedOn w:val="DefaultParagraphFont"/>
    <w:uiPriority w:val="99"/>
    <w:semiHidden/>
    <w:unhideWhenUsed/>
    <w:rsid w:val="007511C5"/>
    <w:rPr>
      <w:color w:val="96607D" w:themeColor="followedHyperlink"/>
      <w:u w:val="single"/>
    </w:rPr>
  </w:style>
  <w:style w:type="table" w:customStyle="1" w:styleId="TableGrid2">
    <w:name w:val="Table Grid2"/>
    <w:basedOn w:val="TableNormal"/>
    <w:next w:val="TableGrid"/>
    <w:uiPriority w:val="39"/>
    <w:rsid w:val="0013323F"/>
    <w:pPr>
      <w:ind w:left="0"/>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31387"/>
    <w:pPr>
      <w:spacing w:before="100" w:beforeAutospacing="1" w:after="100" w:afterAutospacing="1"/>
      <w:ind w:left="0"/>
    </w:pPr>
    <w:rPr>
      <w:rFonts w:ascii="Times New Roman" w:hAnsi="Times New Roman"/>
      <w:spacing w:val="0"/>
      <w:sz w:val="24"/>
      <w:szCs w:val="24"/>
      <w:lang w:eastAsia="en-GB"/>
    </w:rPr>
  </w:style>
  <w:style w:type="character" w:customStyle="1" w:styleId="normaltextrun">
    <w:name w:val="normaltextrun"/>
    <w:basedOn w:val="DefaultParagraphFont"/>
    <w:rsid w:val="00931387"/>
  </w:style>
  <w:style w:type="character" w:customStyle="1" w:styleId="eop">
    <w:name w:val="eop"/>
    <w:basedOn w:val="DefaultParagraphFont"/>
    <w:rsid w:val="00931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mbudsman.wales/blog/2026/05/19/we-publish-our-strategic-plan-2026-2029/"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ombudsman.wales/wp-content/uploads/2021/01/Policy-on-Declarations-of-Interests-by-AP-and-ARAC-Members.pdf" TargetMode="Externa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9f4f2cf3-1965-4854-95e5-7022addf6530" xsi:nil="true"/>
    <Category xmlns="9f4f2cf3-1965-4854-95e5-7022addf6530" xsi:nil="true"/>
    <SharedWithUsers xmlns="d9b273db-101b-4c4c-8509-ea5e6a2adbed">
      <UserInfo>
        <DisplayName/>
        <AccountId xsi:nil="true"/>
        <AccountType/>
      </UserInfo>
    </SharedWithUsers>
    <lcf76f155ced4ddcb4097134ff3c332f xmlns="9f4f2cf3-1965-4854-95e5-7022addf6530">
      <Terms xmlns="http://schemas.microsoft.com/office/infopath/2007/PartnerControls"/>
    </lcf76f155ced4ddcb4097134ff3c332f>
    <TaxCatchAll xmlns="d9b273db-101b-4c4c-8509-ea5e6a2adbe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4122638B5A15C4F87ECD1E6B03863C5" ma:contentTypeVersion="19" ma:contentTypeDescription="Create a new document." ma:contentTypeScope="" ma:versionID="59c066831cae2841667890ea1e02e8ff">
  <xsd:schema xmlns:xsd="http://www.w3.org/2001/XMLSchema" xmlns:xs="http://www.w3.org/2001/XMLSchema" xmlns:p="http://schemas.microsoft.com/office/2006/metadata/properties" xmlns:ns2="d9b273db-101b-4c4c-8509-ea5e6a2adbed" xmlns:ns3="9f4f2cf3-1965-4854-95e5-7022addf6530" targetNamespace="http://schemas.microsoft.com/office/2006/metadata/properties" ma:root="true" ma:fieldsID="93e916cae24bd88d67309ad4ef7741d1" ns2:_="" ns3:_="">
    <xsd:import namespace="d9b273db-101b-4c4c-8509-ea5e6a2adbed"/>
    <xsd:import namespace="9f4f2cf3-1965-4854-95e5-7022addf65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DateTaken" minOccurs="0"/>
                <xsd:element ref="ns3:MediaLengthInSeconds" minOccurs="0"/>
                <xsd:element ref="ns3:MediaServiceLocation" minOccurs="0"/>
                <xsd:element ref="ns3:MediaServiceSearchProperties" minOccurs="0"/>
                <xsd:element ref="ns3:Category" minOccurs="0"/>
                <xsd:element ref="ns3: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273db-101b-4c4c-8509-ea5e6a2adbe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e5f0bba-e889-49e3-b0c7-1f16ec73dd51}" ma:internalName="TaxCatchAll" ma:showField="CatchAllData" ma:web="d9b273db-101b-4c4c-8509-ea5e6a2adb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4f2cf3-1965-4854-95e5-7022addf65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f385aee-c070-4bbe-b648-cda9628601b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Category" ma:index="23" nillable="true" ma:displayName="Category" ma:format="Dropdown" ma:internalName="Category">
      <xsd:simpleType>
        <xsd:union memberTypes="dms:Text">
          <xsd:simpleType>
            <xsd:restriction base="dms:Choice">
              <xsd:enumeration value="Care Homes"/>
              <xsd:enumeration value="Code of Conduct"/>
              <xsd:enumeration value="Disclosure"/>
              <xsd:enumeration value="Health"/>
              <xsd:enumeration value="House Styles"/>
              <xsd:enumeration value="Investigative / All General"/>
              <xsd:enumeration value="Professional Advice"/>
              <xsd:enumeration value="Quality Assurance"/>
              <xsd:enumeration value="Workpro"/>
            </xsd:restriction>
          </xsd:simpleType>
        </xsd:union>
      </xsd:simpleType>
    </xsd:element>
    <xsd:element name="Date" ma:index="24" nillable="true" ma:displayName="Date" ma:format="DateOnly" ma:indexed="true" ma:internalName="Date">
      <xsd:simpleType>
        <xsd:restriction base="dms:DateTim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58EBE5-6B69-404F-9E5A-916FBDFE5858}">
  <ds:schemaRefs>
    <ds:schemaRef ds:uri="http://schemas.microsoft.com/office/2006/metadata/properties"/>
    <ds:schemaRef ds:uri="http://schemas.microsoft.com/office/infopath/2007/PartnerControls"/>
    <ds:schemaRef ds:uri="9f4f2cf3-1965-4854-95e5-7022addf6530"/>
    <ds:schemaRef ds:uri="d9b273db-101b-4c4c-8509-ea5e6a2adbed"/>
  </ds:schemaRefs>
</ds:datastoreItem>
</file>

<file path=customXml/itemProps2.xml><?xml version="1.0" encoding="utf-8"?>
<ds:datastoreItem xmlns:ds="http://schemas.openxmlformats.org/officeDocument/2006/customXml" ds:itemID="{063C0CDE-4C5E-48D9-BA43-038E8021B393}">
  <ds:schemaRefs>
    <ds:schemaRef ds:uri="http://schemas.openxmlformats.org/officeDocument/2006/bibliography"/>
  </ds:schemaRefs>
</ds:datastoreItem>
</file>

<file path=customXml/itemProps3.xml><?xml version="1.0" encoding="utf-8"?>
<ds:datastoreItem xmlns:ds="http://schemas.openxmlformats.org/officeDocument/2006/customXml" ds:itemID="{CE1D4356-32F7-4FB8-88CF-ACF19190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273db-101b-4c4c-8509-ea5e6a2adbed"/>
    <ds:schemaRef ds:uri="9f4f2cf3-1965-4854-95e5-7022addf65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719522-8B1D-4811-B22B-505AD27E62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3745</Words>
  <Characters>21352</Characters>
  <Application>Microsoft Office Word</Application>
  <DocSecurity>0</DocSecurity>
  <Lines>177</Lines>
  <Paragraphs>50</Paragraphs>
  <ScaleCrop>false</ScaleCrop>
  <Company/>
  <LinksUpToDate>false</LinksUpToDate>
  <CharactersWithSpaces>25047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Williams</dc:creator>
  <cp:keywords/>
  <dc:description/>
  <cp:lastModifiedBy>Ffion Jones</cp:lastModifiedBy>
  <cp:revision>2</cp:revision>
  <dcterms:created xsi:type="dcterms:W3CDTF">2026-08-14T12:25:00Z</dcterms:created>
  <dcterms:modified xsi:type="dcterms:W3CDTF">2026-08-14T12:25:00Z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0x010100D4122638B5A15C4F87ECD1E6B03863C5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en</vt:lpwstr>
  </property>
</Properties>
</file>