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44CED" w14:textId="77777777" w:rsidR="00A66CB5" w:rsidRPr="00E672D7" w:rsidRDefault="00A66CB5" w:rsidP="00A66CB5">
      <w:pPr>
        <w:spacing w:after="0" w:line="240" w:lineRule="auto"/>
        <w:jc w:val="center"/>
        <w:rPr>
          <w:rFonts w:ascii="Arial" w:hAnsi="Arial" w:cs="Arial"/>
          <w:b/>
          <w:color w:val="294054"/>
          <w:sz w:val="28"/>
          <w:szCs w:val="28"/>
        </w:rPr>
      </w:pPr>
      <w:r w:rsidRPr="00E672D7">
        <w:rPr>
          <w:rFonts w:ascii="Arial" w:hAnsi="Arial" w:cs="Arial"/>
          <w:b/>
          <w:color w:val="294054"/>
          <w:sz w:val="28"/>
          <w:szCs w:val="28"/>
        </w:rPr>
        <w:t>Public Services Ombudsman for Wales</w:t>
      </w:r>
    </w:p>
    <w:p w14:paraId="55A7FC55" w14:textId="77777777" w:rsidR="00A66CB5" w:rsidRPr="00E672D7" w:rsidRDefault="00A66CB5" w:rsidP="00A66CB5">
      <w:pPr>
        <w:spacing w:after="0" w:line="240" w:lineRule="auto"/>
        <w:jc w:val="center"/>
        <w:rPr>
          <w:rFonts w:ascii="Arial" w:hAnsi="Arial" w:cs="Arial"/>
          <w:b/>
          <w:color w:val="294054"/>
          <w:sz w:val="28"/>
          <w:szCs w:val="28"/>
        </w:rPr>
      </w:pPr>
      <w:r w:rsidRPr="00E672D7">
        <w:rPr>
          <w:rFonts w:ascii="Arial" w:hAnsi="Arial" w:cs="Arial"/>
          <w:b/>
          <w:color w:val="294054"/>
          <w:sz w:val="28"/>
          <w:szCs w:val="28"/>
        </w:rPr>
        <w:t>Declaration of Interests 2026-2027</w:t>
      </w:r>
    </w:p>
    <w:p w14:paraId="288839B9" w14:textId="77777777" w:rsidR="00A66CB5" w:rsidRDefault="00A66CB5" w:rsidP="00A66CB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D1B36D1" w14:textId="77777777" w:rsidR="00A66CB5" w:rsidRPr="009F7CC8" w:rsidRDefault="00A66CB5" w:rsidP="00A66CB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812A3C6" w14:textId="61D530C0" w:rsidR="00A66CB5" w:rsidRPr="009F7CC8" w:rsidRDefault="00A66CB5" w:rsidP="00A66CB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F7CC8">
        <w:rPr>
          <w:rFonts w:ascii="Arial" w:hAnsi="Arial" w:cs="Arial"/>
          <w:b/>
          <w:sz w:val="24"/>
          <w:szCs w:val="24"/>
        </w:rPr>
        <w:t>Name:</w:t>
      </w:r>
      <w:r>
        <w:rPr>
          <w:rFonts w:ascii="Arial" w:hAnsi="Arial" w:cs="Arial"/>
          <w:b/>
          <w:sz w:val="24"/>
          <w:szCs w:val="24"/>
        </w:rPr>
        <w:tab/>
      </w:r>
      <w:r w:rsidR="00275687">
        <w:rPr>
          <w:rFonts w:ascii="Arial" w:hAnsi="Arial" w:cs="Arial"/>
          <w:b/>
          <w:sz w:val="24"/>
          <w:szCs w:val="24"/>
        </w:rPr>
        <w:t>John McSherry</w:t>
      </w:r>
    </w:p>
    <w:p w14:paraId="2E21D772" w14:textId="77777777" w:rsidR="00A66CB5" w:rsidRDefault="00A66CB5" w:rsidP="00A66CB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352F532" w14:textId="65D0FAE0" w:rsidR="00A66CB5" w:rsidRDefault="00A66CB5" w:rsidP="00543A8F">
      <w:pPr>
        <w:spacing w:after="0" w:line="240" w:lineRule="auto"/>
        <w:ind w:left="1418" w:right="-613" w:hanging="141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Role: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A866DE" w:rsidRPr="00A866DE">
        <w:rPr>
          <w:rFonts w:ascii="Arial" w:hAnsi="Arial" w:cs="Arial"/>
          <w:b/>
          <w:sz w:val="24"/>
          <w:szCs w:val="24"/>
        </w:rPr>
        <w:t xml:space="preserve">Audit &amp; Risk Assurance Committee </w:t>
      </w:r>
      <w:r w:rsidR="00275687">
        <w:rPr>
          <w:rFonts w:ascii="Arial" w:hAnsi="Arial" w:cs="Arial"/>
          <w:b/>
          <w:sz w:val="24"/>
          <w:szCs w:val="24"/>
        </w:rPr>
        <w:t xml:space="preserve">Independent </w:t>
      </w:r>
      <w:r w:rsidR="00A866DE" w:rsidRPr="00A866DE">
        <w:rPr>
          <w:rFonts w:ascii="Arial" w:hAnsi="Arial" w:cs="Arial"/>
          <w:b/>
          <w:sz w:val="24"/>
          <w:szCs w:val="24"/>
        </w:rPr>
        <w:t>Member</w:t>
      </w:r>
    </w:p>
    <w:p w14:paraId="009575A1" w14:textId="77777777" w:rsidR="00A66CB5" w:rsidRDefault="00A66CB5" w:rsidP="00A66CB5">
      <w:pPr>
        <w:spacing w:after="0" w:line="240" w:lineRule="auto"/>
        <w:ind w:left="720" w:firstLine="720"/>
        <w:rPr>
          <w:rFonts w:ascii="Arial" w:hAnsi="Arial" w:cs="Arial"/>
          <w:b/>
          <w:sz w:val="24"/>
          <w:szCs w:val="24"/>
        </w:rPr>
      </w:pPr>
    </w:p>
    <w:p w14:paraId="00CE5BA3" w14:textId="77777777" w:rsidR="00A66CB5" w:rsidRPr="009F7CC8" w:rsidRDefault="00A66CB5" w:rsidP="00A66CB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79E2DE6" w14:textId="77777777" w:rsidR="00A66CB5" w:rsidRDefault="00A66CB5" w:rsidP="00A66CB5">
      <w:pPr>
        <w:rPr>
          <w:rFonts w:ascii="Arial" w:hAnsi="Arial" w:cs="Arial"/>
          <w:b/>
          <w:sz w:val="24"/>
          <w:szCs w:val="24"/>
        </w:rPr>
      </w:pPr>
      <w:r w:rsidRPr="009F7CC8">
        <w:rPr>
          <w:rFonts w:ascii="Arial" w:hAnsi="Arial" w:cs="Arial"/>
          <w:b/>
          <w:sz w:val="24"/>
          <w:szCs w:val="24"/>
        </w:rPr>
        <w:t>I here</w:t>
      </w:r>
      <w:r>
        <w:rPr>
          <w:rFonts w:ascii="Arial" w:hAnsi="Arial" w:cs="Arial"/>
          <w:b/>
          <w:sz w:val="24"/>
          <w:szCs w:val="24"/>
        </w:rPr>
        <w:t>by declare the following interests:</w:t>
      </w:r>
    </w:p>
    <w:tbl>
      <w:tblPr>
        <w:tblStyle w:val="TableGrid"/>
        <w:tblW w:w="9634" w:type="dxa"/>
        <w:tblBorders>
          <w:top w:val="single" w:sz="4" w:space="0" w:color="178ED5"/>
          <w:left w:val="single" w:sz="4" w:space="0" w:color="178ED5"/>
          <w:bottom w:val="single" w:sz="4" w:space="0" w:color="178ED5"/>
          <w:right w:val="single" w:sz="4" w:space="0" w:color="178ED5"/>
          <w:insideH w:val="single" w:sz="4" w:space="0" w:color="178ED5"/>
          <w:insideV w:val="single" w:sz="4" w:space="0" w:color="178ED5"/>
        </w:tblBorders>
        <w:tblLook w:val="04A0" w:firstRow="1" w:lastRow="0" w:firstColumn="1" w:lastColumn="0" w:noHBand="0" w:noVBand="1"/>
      </w:tblPr>
      <w:tblGrid>
        <w:gridCol w:w="3969"/>
        <w:gridCol w:w="5665"/>
      </w:tblGrid>
      <w:tr w:rsidR="00A66CB5" w14:paraId="79084F15" w14:textId="77777777" w:rsidTr="00A66CB5">
        <w:tc>
          <w:tcPr>
            <w:tcW w:w="3969" w:type="dxa"/>
            <w:shd w:val="clear" w:color="auto" w:fill="294054"/>
          </w:tcPr>
          <w:p w14:paraId="5A537993" w14:textId="77777777" w:rsidR="00A66CB5" w:rsidRPr="00232AF1" w:rsidRDefault="00A66CB5" w:rsidP="006C07E3">
            <w:pPr>
              <w:tabs>
                <w:tab w:val="left" w:pos="2895"/>
              </w:tabs>
              <w:spacing w:before="120" w:after="12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Category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5665" w:type="dxa"/>
            <w:shd w:val="clear" w:color="auto" w:fill="294054"/>
          </w:tcPr>
          <w:p w14:paraId="4F6BE3A0" w14:textId="77777777" w:rsidR="00A66CB5" w:rsidRPr="002A52CE" w:rsidRDefault="00A66CB5" w:rsidP="006C07E3">
            <w:pPr>
              <w:spacing w:before="120" w:after="120"/>
              <w:jc w:val="center"/>
              <w:rPr>
                <w:rFonts w:ascii="Arial" w:hAnsi="Arial" w:cs="Arial"/>
                <w:b/>
                <w:color w:val="26BE7C"/>
                <w:sz w:val="24"/>
                <w:szCs w:val="24"/>
              </w:rPr>
            </w:pPr>
            <w:r w:rsidRPr="002A52C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Declaration</w:t>
            </w:r>
          </w:p>
        </w:tc>
      </w:tr>
      <w:tr w:rsidR="00A66CB5" w14:paraId="40E4C573" w14:textId="77777777" w:rsidTr="00A66CB5">
        <w:tc>
          <w:tcPr>
            <w:tcW w:w="3969" w:type="dxa"/>
          </w:tcPr>
          <w:p w14:paraId="4ECED04A" w14:textId="77777777" w:rsidR="00A66CB5" w:rsidRPr="00E672D7" w:rsidRDefault="00A66CB5" w:rsidP="006C07E3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E672D7">
              <w:rPr>
                <w:rFonts w:ascii="Arial" w:hAnsi="Arial" w:cs="Arial"/>
                <w:b/>
                <w:color w:val="294054"/>
                <w:sz w:val="24"/>
                <w:szCs w:val="24"/>
              </w:rPr>
              <w:t>Employment:</w:t>
            </w:r>
          </w:p>
        </w:tc>
        <w:tc>
          <w:tcPr>
            <w:tcW w:w="5665" w:type="dxa"/>
          </w:tcPr>
          <w:p w14:paraId="6F1983DE" w14:textId="13746FDC" w:rsidR="00A66CB5" w:rsidRPr="00D82750" w:rsidRDefault="0061796C" w:rsidP="006C07E3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94054"/>
                <w:sz w:val="24"/>
                <w:szCs w:val="24"/>
              </w:rPr>
              <w:t>I</w:t>
            </w:r>
            <w:r w:rsidRPr="0061796C">
              <w:rPr>
                <w:rFonts w:ascii="Arial" w:hAnsi="Arial" w:cs="Arial"/>
                <w:bCs/>
                <w:color w:val="294054"/>
                <w:sz w:val="24"/>
                <w:szCs w:val="24"/>
              </w:rPr>
              <w:t xml:space="preserve">ndependent </w:t>
            </w:r>
            <w:r>
              <w:rPr>
                <w:rFonts w:ascii="Arial" w:hAnsi="Arial" w:cs="Arial"/>
                <w:bCs/>
                <w:color w:val="294054"/>
                <w:sz w:val="24"/>
                <w:szCs w:val="24"/>
              </w:rPr>
              <w:t>C</w:t>
            </w:r>
            <w:r w:rsidRPr="0061796C">
              <w:rPr>
                <w:rFonts w:ascii="Arial" w:hAnsi="Arial" w:cs="Arial"/>
                <w:bCs/>
                <w:color w:val="294054"/>
                <w:sz w:val="24"/>
                <w:szCs w:val="24"/>
              </w:rPr>
              <w:t>onsultant</w:t>
            </w:r>
          </w:p>
        </w:tc>
      </w:tr>
      <w:tr w:rsidR="00A66CB5" w14:paraId="3B6B70CD" w14:textId="77777777" w:rsidTr="00A66CB5">
        <w:tc>
          <w:tcPr>
            <w:tcW w:w="3969" w:type="dxa"/>
          </w:tcPr>
          <w:p w14:paraId="2377928A" w14:textId="77777777" w:rsidR="00A66CB5" w:rsidRPr="00E672D7" w:rsidRDefault="00A66CB5" w:rsidP="006C07E3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E672D7">
              <w:rPr>
                <w:rFonts w:ascii="Arial" w:hAnsi="Arial" w:cs="Arial"/>
                <w:b/>
                <w:color w:val="294054"/>
                <w:sz w:val="24"/>
                <w:szCs w:val="24"/>
              </w:rPr>
              <w:t>Interests within the PSOW’s jurisdiction:</w:t>
            </w:r>
          </w:p>
        </w:tc>
        <w:tc>
          <w:tcPr>
            <w:tcW w:w="5665" w:type="dxa"/>
          </w:tcPr>
          <w:p w14:paraId="4A04F658" w14:textId="3ECE06CE" w:rsidR="00A66CB5" w:rsidRPr="00870712" w:rsidRDefault="00275687" w:rsidP="00870712">
            <w:pPr>
              <w:spacing w:before="120" w:after="120" w:line="240" w:lineRule="auto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94054"/>
                <w:sz w:val="24"/>
                <w:szCs w:val="24"/>
              </w:rPr>
              <w:t>None</w:t>
            </w:r>
          </w:p>
        </w:tc>
      </w:tr>
      <w:tr w:rsidR="00A66CB5" w14:paraId="37C292FA" w14:textId="77777777" w:rsidTr="00A66CB5">
        <w:tc>
          <w:tcPr>
            <w:tcW w:w="3969" w:type="dxa"/>
          </w:tcPr>
          <w:p w14:paraId="23D3325B" w14:textId="77777777" w:rsidR="00A66CB5" w:rsidRPr="00E672D7" w:rsidRDefault="00A66CB5" w:rsidP="006C07E3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E672D7">
              <w:rPr>
                <w:rFonts w:ascii="Arial" w:hAnsi="Arial" w:cs="Arial"/>
                <w:b/>
                <w:color w:val="294054"/>
                <w:sz w:val="24"/>
                <w:szCs w:val="24"/>
              </w:rPr>
              <w:t>General business interests:</w:t>
            </w:r>
          </w:p>
        </w:tc>
        <w:tc>
          <w:tcPr>
            <w:tcW w:w="5665" w:type="dxa"/>
          </w:tcPr>
          <w:p w14:paraId="783F8447" w14:textId="0BC09237" w:rsidR="00A66CB5" w:rsidRPr="00D82750" w:rsidRDefault="00275687" w:rsidP="006C07E3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275687">
              <w:rPr>
                <w:rFonts w:ascii="Arial" w:hAnsi="Arial" w:cs="Arial"/>
                <w:bCs/>
                <w:color w:val="294054"/>
                <w:sz w:val="24"/>
                <w:szCs w:val="24"/>
              </w:rPr>
              <w:t>Shareholder Hilton Hotels PLC and Celtic PLC</w:t>
            </w:r>
          </w:p>
        </w:tc>
      </w:tr>
      <w:tr w:rsidR="00A66CB5" w14:paraId="51ED6DFF" w14:textId="77777777" w:rsidTr="00A66CB5">
        <w:tc>
          <w:tcPr>
            <w:tcW w:w="3969" w:type="dxa"/>
          </w:tcPr>
          <w:p w14:paraId="3E8D4BF9" w14:textId="77777777" w:rsidR="00A66CB5" w:rsidRPr="00E672D7" w:rsidRDefault="00A66CB5" w:rsidP="006C07E3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E672D7">
              <w:rPr>
                <w:rFonts w:ascii="Arial" w:hAnsi="Arial" w:cs="Arial"/>
                <w:b/>
                <w:color w:val="294054"/>
                <w:sz w:val="24"/>
                <w:szCs w:val="24"/>
              </w:rPr>
              <w:t>Other Interests (including those organisations which may have links to PSOW):</w:t>
            </w:r>
          </w:p>
        </w:tc>
        <w:tc>
          <w:tcPr>
            <w:tcW w:w="5665" w:type="dxa"/>
          </w:tcPr>
          <w:p w14:paraId="4DA8706A" w14:textId="09FC02BB" w:rsidR="00F4609E" w:rsidRPr="00E5479C" w:rsidRDefault="003E1A18" w:rsidP="00E5479C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3E1A18">
              <w:rPr>
                <w:rFonts w:ascii="Arial" w:hAnsi="Arial" w:cs="Arial"/>
                <w:bCs/>
                <w:color w:val="294054"/>
                <w:sz w:val="24"/>
                <w:szCs w:val="24"/>
              </w:rPr>
              <w:t>ARC for the Chartered Insurance Institute</w:t>
            </w:r>
          </w:p>
        </w:tc>
      </w:tr>
      <w:tr w:rsidR="00A66CB5" w14:paraId="2E5FC5CD" w14:textId="77777777" w:rsidTr="00A66CB5">
        <w:tc>
          <w:tcPr>
            <w:tcW w:w="3969" w:type="dxa"/>
          </w:tcPr>
          <w:p w14:paraId="1CA1A129" w14:textId="77777777" w:rsidR="00A66CB5" w:rsidRPr="00E672D7" w:rsidRDefault="00A66CB5" w:rsidP="006C07E3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E672D7">
              <w:rPr>
                <w:rFonts w:ascii="Arial" w:hAnsi="Arial" w:cs="Arial"/>
                <w:b/>
                <w:color w:val="294054"/>
                <w:sz w:val="24"/>
                <w:szCs w:val="24"/>
              </w:rPr>
              <w:t>Interests of close family members, associates or persons living in the same household who have interests related to the PSOW’s role and remit:</w:t>
            </w:r>
          </w:p>
        </w:tc>
        <w:tc>
          <w:tcPr>
            <w:tcW w:w="5665" w:type="dxa"/>
          </w:tcPr>
          <w:p w14:paraId="7FB06D58" w14:textId="5BABCAF7" w:rsidR="00A66CB5" w:rsidRPr="00D82750" w:rsidRDefault="00275687" w:rsidP="006C07E3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94054"/>
                <w:sz w:val="24"/>
                <w:szCs w:val="24"/>
              </w:rPr>
              <w:t>None</w:t>
            </w:r>
          </w:p>
        </w:tc>
      </w:tr>
      <w:tr w:rsidR="00A66CB5" w14:paraId="3A9D441E" w14:textId="77777777" w:rsidTr="00A66CB5">
        <w:tc>
          <w:tcPr>
            <w:tcW w:w="3969" w:type="dxa"/>
          </w:tcPr>
          <w:p w14:paraId="2B3414A1" w14:textId="77777777" w:rsidR="00A66CB5" w:rsidRPr="00E672D7" w:rsidRDefault="00A66CB5" w:rsidP="006C07E3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E672D7">
              <w:rPr>
                <w:rFonts w:ascii="Arial" w:hAnsi="Arial" w:cs="Arial"/>
                <w:b/>
                <w:color w:val="294054"/>
                <w:sz w:val="24"/>
                <w:szCs w:val="24"/>
              </w:rPr>
              <w:t>Other matters to note (including political affiliations or memberships):</w:t>
            </w:r>
          </w:p>
        </w:tc>
        <w:tc>
          <w:tcPr>
            <w:tcW w:w="5665" w:type="dxa"/>
          </w:tcPr>
          <w:p w14:paraId="08081F16" w14:textId="68965A65" w:rsidR="00A66CB5" w:rsidRPr="00D82750" w:rsidRDefault="00275687" w:rsidP="006C07E3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94054"/>
                <w:sz w:val="24"/>
                <w:szCs w:val="24"/>
              </w:rPr>
              <w:t>None</w:t>
            </w:r>
          </w:p>
        </w:tc>
      </w:tr>
    </w:tbl>
    <w:p w14:paraId="3E4B046C" w14:textId="216725AF" w:rsidR="00A66CB5" w:rsidRPr="00BD1014" w:rsidRDefault="00A66CB5" w:rsidP="00A66CB5">
      <w:pPr>
        <w:pBdr>
          <w:bottom w:val="single" w:sz="2" w:space="1" w:color="auto"/>
        </w:pBdr>
        <w:spacing w:before="120" w:after="0"/>
        <w:rPr>
          <w:b/>
          <w:bCs/>
          <w:sz w:val="24"/>
          <w:szCs w:val="24"/>
        </w:rPr>
      </w:pPr>
      <w:r w:rsidRPr="00BD1014">
        <w:rPr>
          <w:b/>
          <w:bCs/>
          <w:sz w:val="24"/>
          <w:szCs w:val="24"/>
        </w:rPr>
        <w:t xml:space="preserve">By completing this </w:t>
      </w:r>
      <w:r w:rsidR="00455550" w:rsidRPr="00BD1014">
        <w:rPr>
          <w:b/>
          <w:bCs/>
          <w:sz w:val="24"/>
          <w:szCs w:val="24"/>
        </w:rPr>
        <w:t>form,</w:t>
      </w:r>
      <w:r w:rsidRPr="00BD1014">
        <w:rPr>
          <w:b/>
          <w:bCs/>
          <w:sz w:val="24"/>
          <w:szCs w:val="24"/>
        </w:rPr>
        <w:t xml:space="preserve"> I confirm that I have read and understood the PSOW’s Policy on Declarations of Interest.</w:t>
      </w:r>
    </w:p>
    <w:p w14:paraId="5EF56EB0" w14:textId="77777777" w:rsidR="00A66CB5" w:rsidRDefault="00A66CB5" w:rsidP="00A66CB5">
      <w:pPr>
        <w:pBdr>
          <w:bottom w:val="single" w:sz="2" w:space="1" w:color="auto"/>
        </w:pBdr>
        <w:rPr>
          <w:sz w:val="24"/>
          <w:szCs w:val="24"/>
        </w:rPr>
      </w:pPr>
    </w:p>
    <w:p w14:paraId="08A42C69" w14:textId="77777777" w:rsidR="00A66CB5" w:rsidRPr="00CF4BA2" w:rsidRDefault="00A66CB5" w:rsidP="00A66CB5">
      <w:pPr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CF4BA2">
        <w:rPr>
          <w:rFonts w:ascii="Arial" w:hAnsi="Arial" w:cs="Arial"/>
          <w:color w:val="808080" w:themeColor="background1" w:themeShade="80"/>
          <w:sz w:val="20"/>
          <w:szCs w:val="20"/>
        </w:rPr>
        <w:t>Office Use Only:</w:t>
      </w:r>
    </w:p>
    <w:p w14:paraId="1D485CC9" w14:textId="77777777" w:rsidR="00A66CB5" w:rsidRPr="00090AF9" w:rsidRDefault="00A66CB5" w:rsidP="00A66CB5">
      <w:pPr>
        <w:rPr>
          <w:rFonts w:ascii="Arial" w:hAnsi="Arial" w:cs="Arial"/>
          <w:color w:val="808080" w:themeColor="background1" w:themeShade="80"/>
          <w:sz w:val="10"/>
          <w:szCs w:val="10"/>
        </w:rPr>
      </w:pPr>
    </w:p>
    <w:p w14:paraId="3938CC42" w14:textId="5DC104EC" w:rsidR="00D75068" w:rsidRPr="007F461A" w:rsidRDefault="00A66CB5" w:rsidP="007F461A">
      <w:pPr>
        <w:tabs>
          <w:tab w:val="left" w:pos="2977"/>
          <w:tab w:val="left" w:leader="underscore" w:pos="5954"/>
          <w:tab w:val="left" w:pos="6096"/>
          <w:tab w:val="left" w:leader="underscore" w:pos="8931"/>
        </w:tabs>
        <w:rPr>
          <w:sz w:val="24"/>
          <w:szCs w:val="24"/>
        </w:rPr>
      </w:pPr>
      <w:r w:rsidRPr="00CF4BA2">
        <w:rPr>
          <w:rFonts w:ascii="Arial" w:hAnsi="Arial" w:cs="Arial"/>
          <w:color w:val="808080" w:themeColor="background1" w:themeShade="80"/>
          <w:sz w:val="20"/>
          <w:szCs w:val="20"/>
        </w:rPr>
        <w:t>Declarations of Interest A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>ccept</w:t>
      </w:r>
      <w:r w:rsidRPr="00CF4BA2">
        <w:rPr>
          <w:rFonts w:ascii="Arial" w:hAnsi="Arial" w:cs="Arial"/>
          <w:color w:val="808080" w:themeColor="background1" w:themeShade="80"/>
          <w:sz w:val="20"/>
          <w:szCs w:val="20"/>
        </w:rPr>
        <w:t>ed: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  </w:t>
      </w:r>
    </w:p>
    <w:sectPr w:rsidR="00D75068" w:rsidRPr="007F461A" w:rsidSect="00A66CB5">
      <w:headerReference w:type="first" r:id="rId10"/>
      <w:pgSz w:w="11906" w:h="16838"/>
      <w:pgMar w:top="1440" w:right="1440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B142E" w14:textId="77777777" w:rsidR="00C24F6C" w:rsidRDefault="00C24F6C" w:rsidP="00A66CB5">
      <w:pPr>
        <w:spacing w:after="0" w:line="240" w:lineRule="auto"/>
      </w:pPr>
      <w:r>
        <w:separator/>
      </w:r>
    </w:p>
  </w:endnote>
  <w:endnote w:type="continuationSeparator" w:id="0">
    <w:p w14:paraId="1CEFDBA0" w14:textId="77777777" w:rsidR="00C24F6C" w:rsidRDefault="00C24F6C" w:rsidP="00A66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rope">
    <w:altName w:val="Calibri"/>
    <w:charset w:val="00"/>
    <w:family w:val="auto"/>
    <w:pitch w:val="variable"/>
    <w:sig w:usb0="A00002BF" w:usb1="5000206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7624C" w14:textId="77777777" w:rsidR="00C24F6C" w:rsidRDefault="00C24F6C" w:rsidP="00A66CB5">
      <w:pPr>
        <w:spacing w:after="0" w:line="240" w:lineRule="auto"/>
      </w:pPr>
      <w:r>
        <w:separator/>
      </w:r>
    </w:p>
  </w:footnote>
  <w:footnote w:type="continuationSeparator" w:id="0">
    <w:p w14:paraId="308E0B6D" w14:textId="77777777" w:rsidR="00C24F6C" w:rsidRDefault="00C24F6C" w:rsidP="00A66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12FA7" w14:textId="72712D8B" w:rsidR="00A66CB5" w:rsidRDefault="00A66CB5">
    <w:pPr>
      <w:pStyle w:val="Header"/>
    </w:pPr>
    <w:r>
      <w:rPr>
        <w:noProof/>
      </w:rPr>
      <w:drawing>
        <wp:inline distT="0" distB="0" distL="0" distR="0" wp14:anchorId="7AED187E" wp14:editId="74D1824C">
          <wp:extent cx="2286000" cy="725129"/>
          <wp:effectExtent l="0" t="0" r="0" b="0"/>
          <wp:docPr id="1800506696" name="Picture 18005066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251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04F4"/>
    <w:multiLevelType w:val="hybridMultilevel"/>
    <w:tmpl w:val="88ACD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34612"/>
    <w:multiLevelType w:val="multilevel"/>
    <w:tmpl w:val="CF2C7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odyTex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8D66F41"/>
    <w:multiLevelType w:val="multilevel"/>
    <w:tmpl w:val="B6846DDA"/>
    <w:lvl w:ilvl="0">
      <w:start w:val="1"/>
      <w:numFmt w:val="decimal"/>
      <w:lvlText w:val="%1"/>
      <w:lvlJc w:val="left"/>
      <w:pPr>
        <w:ind w:left="567" w:hanging="709"/>
      </w:pPr>
      <w:rPr>
        <w:rFonts w:ascii="Manrope" w:hAnsi="Manrope" w:hint="default"/>
        <w:b/>
        <w:i w:val="0"/>
        <w:color w:val="294054"/>
        <w:sz w:val="32"/>
      </w:rPr>
    </w:lvl>
    <w:lvl w:ilvl="1">
      <w:start w:val="1"/>
      <w:numFmt w:val="decimal"/>
      <w:pStyle w:val="SubHeading"/>
      <w:lvlText w:val="%1.%2"/>
      <w:lvlJc w:val="left"/>
      <w:pPr>
        <w:ind w:left="567" w:hanging="709"/>
      </w:pPr>
      <w:rPr>
        <w:rFonts w:ascii="Manrope" w:hAnsi="Manrope" w:hint="default"/>
        <w:b/>
        <w:i w:val="0"/>
        <w:color w:val="294054"/>
        <w:sz w:val="25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FE2264E"/>
    <w:multiLevelType w:val="hybridMultilevel"/>
    <w:tmpl w:val="5CEE6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E1667"/>
    <w:multiLevelType w:val="hybridMultilevel"/>
    <w:tmpl w:val="25AA7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CC73CF"/>
    <w:multiLevelType w:val="multilevel"/>
    <w:tmpl w:val="D748A086"/>
    <w:lvl w:ilvl="0">
      <w:start w:val="1"/>
      <w:numFmt w:val="decimal"/>
      <w:pStyle w:val="Heading1"/>
      <w:lvlText w:val="%1."/>
      <w:lvlJc w:val="left"/>
      <w:pPr>
        <w:ind w:left="567" w:hanging="709"/>
      </w:pPr>
      <w:rPr>
        <w:rFonts w:ascii="Manrope" w:hAnsi="Manrope" w:hint="default"/>
        <w:b/>
        <w:i w:val="0"/>
        <w:sz w:val="32"/>
      </w:rPr>
    </w:lvl>
    <w:lvl w:ilvl="1">
      <w:start w:val="1"/>
      <w:numFmt w:val="none"/>
      <w:lvlText w:val="%1.1"/>
      <w:lvlJc w:val="left"/>
      <w:pPr>
        <w:ind w:left="567" w:hanging="709"/>
      </w:pPr>
      <w:rPr>
        <w:rFonts w:ascii="Manrope" w:hAnsi="Manrope" w:hint="default"/>
        <w:b w:val="0"/>
        <w:i w:val="0"/>
        <w:color w:val="294054"/>
        <w:sz w:val="25"/>
      </w:rPr>
    </w:lvl>
    <w:lvl w:ilvl="2">
      <w:start w:val="1"/>
      <w:numFmt w:val="none"/>
      <w:lvlText w:val="%1.1.1"/>
      <w:lvlJc w:val="left"/>
      <w:pPr>
        <w:ind w:left="567" w:hanging="709"/>
      </w:pPr>
      <w:rPr>
        <w:rFonts w:ascii="Manrope" w:hAnsi="Manrope" w:hint="default"/>
        <w:b w:val="0"/>
        <w:i w:val="0"/>
        <w:sz w:val="25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2737555"/>
    <w:multiLevelType w:val="hybridMultilevel"/>
    <w:tmpl w:val="0B504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724384">
    <w:abstractNumId w:val="2"/>
  </w:num>
  <w:num w:numId="2" w16cid:durableId="1652325865">
    <w:abstractNumId w:val="2"/>
  </w:num>
  <w:num w:numId="3" w16cid:durableId="1620648774">
    <w:abstractNumId w:val="5"/>
  </w:num>
  <w:num w:numId="4" w16cid:durableId="1938633737">
    <w:abstractNumId w:val="1"/>
  </w:num>
  <w:num w:numId="5" w16cid:durableId="1689327239">
    <w:abstractNumId w:val="6"/>
  </w:num>
  <w:num w:numId="6" w16cid:durableId="328755707">
    <w:abstractNumId w:val="0"/>
  </w:num>
  <w:num w:numId="7" w16cid:durableId="1029642916">
    <w:abstractNumId w:val="3"/>
  </w:num>
  <w:num w:numId="8" w16cid:durableId="1492570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B5"/>
    <w:rsid w:val="000F7EC5"/>
    <w:rsid w:val="00236C21"/>
    <w:rsid w:val="00275687"/>
    <w:rsid w:val="00355739"/>
    <w:rsid w:val="00380E8B"/>
    <w:rsid w:val="003E1A18"/>
    <w:rsid w:val="00455550"/>
    <w:rsid w:val="004748BB"/>
    <w:rsid w:val="004F7091"/>
    <w:rsid w:val="00543A8F"/>
    <w:rsid w:val="00563A53"/>
    <w:rsid w:val="006075D1"/>
    <w:rsid w:val="0061796C"/>
    <w:rsid w:val="00667BC0"/>
    <w:rsid w:val="006E039C"/>
    <w:rsid w:val="007F461A"/>
    <w:rsid w:val="00854415"/>
    <w:rsid w:val="00870712"/>
    <w:rsid w:val="00880ACE"/>
    <w:rsid w:val="00893CB5"/>
    <w:rsid w:val="008F0727"/>
    <w:rsid w:val="00922ADE"/>
    <w:rsid w:val="00967E3A"/>
    <w:rsid w:val="009D5024"/>
    <w:rsid w:val="00A1535F"/>
    <w:rsid w:val="00A4606A"/>
    <w:rsid w:val="00A66CB5"/>
    <w:rsid w:val="00A866DE"/>
    <w:rsid w:val="00AD502C"/>
    <w:rsid w:val="00AE0DD9"/>
    <w:rsid w:val="00C23C47"/>
    <w:rsid w:val="00C24F6C"/>
    <w:rsid w:val="00C41D49"/>
    <w:rsid w:val="00C5007B"/>
    <w:rsid w:val="00C7348B"/>
    <w:rsid w:val="00CC591E"/>
    <w:rsid w:val="00CE0357"/>
    <w:rsid w:val="00D07D6C"/>
    <w:rsid w:val="00D75068"/>
    <w:rsid w:val="00E5479C"/>
    <w:rsid w:val="00F14569"/>
    <w:rsid w:val="00F303DB"/>
    <w:rsid w:val="00F4609E"/>
    <w:rsid w:val="00F8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BDCF9"/>
  <w15:chartTrackingRefBased/>
  <w15:docId w15:val="{A119916E-9230-4837-8674-92E29607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CB5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ACE"/>
    <w:pPr>
      <w:keepNext/>
      <w:keepLines/>
      <w:numPr>
        <w:numId w:val="3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EC5"/>
    <w:pPr>
      <w:spacing w:line="720" w:lineRule="auto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C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C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C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C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 Heading"/>
    <w:basedOn w:val="ListParagraph"/>
    <w:link w:val="SubHeadingChar"/>
    <w:qFormat/>
    <w:rsid w:val="00880ACE"/>
    <w:pPr>
      <w:numPr>
        <w:ilvl w:val="1"/>
        <w:numId w:val="2"/>
      </w:numPr>
      <w:autoSpaceDE w:val="0"/>
      <w:autoSpaceDN w:val="0"/>
      <w:spacing w:after="120"/>
      <w:contextualSpacing w:val="0"/>
    </w:pPr>
    <w:rPr>
      <w:rFonts w:eastAsia="Times New Roman"/>
      <w:b/>
      <w:sz w:val="28"/>
      <w:szCs w:val="28"/>
      <w:lang w:eastAsia="en-GB"/>
    </w:rPr>
  </w:style>
  <w:style w:type="character" w:customStyle="1" w:styleId="SubHeadingChar">
    <w:name w:val="Sub Heading Char"/>
    <w:basedOn w:val="DefaultParagraphFont"/>
    <w:link w:val="SubHeading"/>
    <w:rsid w:val="00880ACE"/>
    <w:rPr>
      <w:rFonts w:ascii="Manrope" w:eastAsia="Times New Roman" w:hAnsi="Manrope" w:cs="Times New Roman"/>
      <w:b/>
      <w:color w:val="294054"/>
      <w:kern w:val="0"/>
      <w:sz w:val="28"/>
      <w:szCs w:val="28"/>
      <w:lang w:val="cy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880ACE"/>
    <w:pPr>
      <w:ind w:left="720"/>
      <w:contextualSpacing/>
    </w:pPr>
  </w:style>
  <w:style w:type="paragraph" w:customStyle="1" w:styleId="SubHeadinglink">
    <w:name w:val="Sub Heading (link)"/>
    <w:basedOn w:val="Heading1"/>
    <w:link w:val="SubHeadinglinkChar"/>
    <w:qFormat/>
    <w:rsid w:val="00880ACE"/>
    <w:pPr>
      <w:keepNext w:val="0"/>
      <w:keepLines w:val="0"/>
      <w:numPr>
        <w:numId w:val="0"/>
      </w:numPr>
      <w:spacing w:before="0" w:after="120"/>
      <w:ind w:left="567" w:hanging="709"/>
    </w:pPr>
    <w:rPr>
      <w:rFonts w:ascii="Manrope" w:hAnsi="Manrope"/>
      <w:color w:val="294054"/>
      <w:sz w:val="32"/>
      <w:szCs w:val="32"/>
    </w:rPr>
  </w:style>
  <w:style w:type="character" w:customStyle="1" w:styleId="SubHeadinglinkChar">
    <w:name w:val="Sub Heading (link) Char"/>
    <w:basedOn w:val="Heading1Char"/>
    <w:link w:val="SubHeadinglink"/>
    <w:rsid w:val="00880ACE"/>
    <w:rPr>
      <w:rFonts w:ascii="Manrope" w:eastAsiaTheme="majorEastAsia" w:hAnsi="Manrope" w:cstheme="majorBidi"/>
      <w:noProof/>
      <w:color w:val="294054"/>
      <w:kern w:val="0"/>
      <w:sz w:val="32"/>
      <w:szCs w:val="32"/>
      <w:lang w:val="cy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80AC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cy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EC5"/>
    <w:rPr>
      <w:rFonts w:ascii="Manrope" w:eastAsiaTheme="majorEastAsia" w:hAnsi="Manrope" w:cstheme="majorBidi"/>
      <w:color w:val="294054"/>
      <w:kern w:val="0"/>
      <w:sz w:val="25"/>
      <w:szCs w:val="26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F7EC5"/>
    <w:pPr>
      <w:numPr>
        <w:ilvl w:val="1"/>
        <w:numId w:val="4"/>
      </w:numPr>
      <w:autoSpaceDE w:val="0"/>
      <w:autoSpaceDN w:val="0"/>
    </w:pPr>
    <w:rPr>
      <w:rFonts w:eastAsia="Arial" w:cs="Arial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F7EC5"/>
    <w:rPr>
      <w:rFonts w:ascii="Manrope" w:eastAsia="Arial" w:hAnsi="Manrope" w:cs="Arial"/>
      <w:color w:val="294054"/>
      <w:kern w:val="0"/>
      <w:sz w:val="25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CB5"/>
    <w:rPr>
      <w:rFonts w:eastAsiaTheme="majorEastAsia" w:cstheme="majorBidi"/>
      <w:color w:val="0F4761" w:themeColor="accent1" w:themeShade="BF"/>
      <w:kern w:val="0"/>
      <w:sz w:val="28"/>
      <w:szCs w:val="28"/>
      <w:lang w:val="cy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CB5"/>
    <w:rPr>
      <w:rFonts w:eastAsiaTheme="majorEastAsia" w:cstheme="majorBidi"/>
      <w:i/>
      <w:iCs/>
      <w:color w:val="0F4761" w:themeColor="accent1" w:themeShade="BF"/>
      <w:kern w:val="0"/>
      <w:sz w:val="25"/>
      <w:szCs w:val="22"/>
      <w:lang w:val="cy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CB5"/>
    <w:rPr>
      <w:rFonts w:eastAsiaTheme="majorEastAsia" w:cstheme="majorBidi"/>
      <w:color w:val="0F4761" w:themeColor="accent1" w:themeShade="BF"/>
      <w:kern w:val="0"/>
      <w:sz w:val="25"/>
      <w:szCs w:val="22"/>
      <w:lang w:val="cy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CB5"/>
    <w:rPr>
      <w:rFonts w:eastAsiaTheme="majorEastAsia" w:cstheme="majorBidi"/>
      <w:i/>
      <w:iCs/>
      <w:color w:val="595959" w:themeColor="text1" w:themeTint="A6"/>
      <w:kern w:val="0"/>
      <w:sz w:val="25"/>
      <w:szCs w:val="22"/>
      <w:lang w:val="cy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CB5"/>
    <w:rPr>
      <w:rFonts w:eastAsiaTheme="majorEastAsia" w:cstheme="majorBidi"/>
      <w:color w:val="595959" w:themeColor="text1" w:themeTint="A6"/>
      <w:kern w:val="0"/>
      <w:sz w:val="25"/>
      <w:szCs w:val="22"/>
      <w:lang w:val="cy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CB5"/>
    <w:rPr>
      <w:rFonts w:eastAsiaTheme="majorEastAsia" w:cstheme="majorBidi"/>
      <w:i/>
      <w:iCs/>
      <w:color w:val="272727" w:themeColor="text1" w:themeTint="D8"/>
      <w:kern w:val="0"/>
      <w:sz w:val="25"/>
      <w:szCs w:val="22"/>
      <w:lang w:val="cy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CB5"/>
    <w:rPr>
      <w:rFonts w:eastAsiaTheme="majorEastAsia" w:cstheme="majorBidi"/>
      <w:color w:val="272727" w:themeColor="text1" w:themeTint="D8"/>
      <w:kern w:val="0"/>
      <w:sz w:val="25"/>
      <w:szCs w:val="22"/>
      <w:lang w:val="cy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66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CB5"/>
    <w:rPr>
      <w:rFonts w:asciiTheme="majorHAnsi" w:eastAsiaTheme="majorEastAsia" w:hAnsiTheme="majorHAnsi" w:cstheme="majorBidi"/>
      <w:spacing w:val="-10"/>
      <w:kern w:val="28"/>
      <w:sz w:val="56"/>
      <w:szCs w:val="56"/>
      <w:lang w:val="cy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CB5"/>
    <w:pPr>
      <w:numPr>
        <w:ilvl w:val="1"/>
      </w:numPr>
      <w:ind w:left="-113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CB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cy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A66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CB5"/>
    <w:rPr>
      <w:rFonts w:ascii="Manrope" w:hAnsi="Manrope" w:cs="Times New Roman"/>
      <w:i/>
      <w:iCs/>
      <w:color w:val="404040" w:themeColor="text1" w:themeTint="BF"/>
      <w:kern w:val="0"/>
      <w:sz w:val="25"/>
      <w:szCs w:val="22"/>
      <w:lang w:val="cy-GB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A66C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CB5"/>
    <w:rPr>
      <w:rFonts w:ascii="Manrope" w:hAnsi="Manrope" w:cs="Times New Roman"/>
      <w:i/>
      <w:iCs/>
      <w:color w:val="0F4761" w:themeColor="accent1" w:themeShade="BF"/>
      <w:kern w:val="0"/>
      <w:sz w:val="25"/>
      <w:szCs w:val="22"/>
      <w:lang w:val="cy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A66C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6CB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CB5"/>
    <w:rPr>
      <w:rFonts w:ascii="Manrope" w:hAnsi="Manrope" w:cs="Times New Roman"/>
      <w:color w:val="294054"/>
      <w:kern w:val="0"/>
      <w:sz w:val="25"/>
      <w:szCs w:val="22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6CB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CB5"/>
    <w:rPr>
      <w:rFonts w:ascii="Manrope" w:hAnsi="Manrope" w:cs="Times New Roman"/>
      <w:color w:val="294054"/>
      <w:kern w:val="0"/>
      <w:sz w:val="25"/>
      <w:szCs w:val="22"/>
      <w:lang w:val="cy-GB"/>
      <w14:ligatures w14:val="none"/>
    </w:rPr>
  </w:style>
  <w:style w:type="table" w:styleId="TableGrid">
    <w:name w:val="Table Grid"/>
    <w:basedOn w:val="TableNormal"/>
    <w:uiPriority w:val="39"/>
    <w:rsid w:val="00A66CB5"/>
    <w:pPr>
      <w:spacing w:after="0" w:line="240" w:lineRule="auto"/>
    </w:pPr>
    <w:rPr>
      <w:rFonts w:eastAsiaTheme="min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22638B5A15C4F87ECD1E6B03863C5" ma:contentTypeVersion="19" ma:contentTypeDescription="Create a new document." ma:contentTypeScope="" ma:versionID="59c066831cae2841667890ea1e02e8ff">
  <xsd:schema xmlns:xsd="http://www.w3.org/2001/XMLSchema" xmlns:xs="http://www.w3.org/2001/XMLSchema" xmlns:p="http://schemas.microsoft.com/office/2006/metadata/properties" xmlns:ns2="d9b273db-101b-4c4c-8509-ea5e6a2adbed" xmlns:ns3="9f4f2cf3-1965-4854-95e5-7022addf6530" targetNamespace="http://schemas.microsoft.com/office/2006/metadata/properties" ma:root="true" ma:fieldsID="93e916cae24bd88d67309ad4ef7741d1" ns2:_="" ns3:_="">
    <xsd:import namespace="d9b273db-101b-4c4c-8509-ea5e6a2adbed"/>
    <xsd:import namespace="9f4f2cf3-1965-4854-95e5-7022addf65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Category" minOccurs="0"/>
                <xsd:element ref="ns3: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273db-101b-4c4c-8509-ea5e6a2adb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e5f0bba-e889-49e3-b0c7-1f16ec73dd51}" ma:internalName="TaxCatchAll" ma:showField="CatchAllData" ma:web="d9b273db-101b-4c4c-8509-ea5e6a2ad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f2cf3-1965-4854-95e5-7022addf6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f385aee-c070-4bbe-b648-cda9628601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y" ma:index="23" nillable="true" ma:displayName="Category" ma:format="Dropdown" ma:internalName="Category">
      <xsd:simpleType>
        <xsd:union memberTypes="dms:Text">
          <xsd:simpleType>
            <xsd:restriction base="dms:Choice">
              <xsd:enumeration value="Care Homes"/>
              <xsd:enumeration value="Code of Conduct"/>
              <xsd:enumeration value="Disclosure"/>
              <xsd:enumeration value="Health"/>
              <xsd:enumeration value="House Styles"/>
              <xsd:enumeration value="Investigative / All General"/>
              <xsd:enumeration value="Professional Advice"/>
              <xsd:enumeration value="Quality Assurance"/>
              <xsd:enumeration value="Workpro"/>
            </xsd:restriction>
          </xsd:simpleType>
        </xsd:union>
      </xsd:simpleType>
    </xsd:element>
    <xsd:element name="Date" ma:index="24" nillable="true" ma:displayName="Date" ma:format="DateOnly" ma:indexed="true" ma:internalName="Date">
      <xsd:simpleType>
        <xsd:restriction base="dms:DateTim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4f2cf3-1965-4854-95e5-7022addf6530">
      <Terms xmlns="http://schemas.microsoft.com/office/infopath/2007/PartnerControls"/>
    </lcf76f155ced4ddcb4097134ff3c332f>
    <Date xmlns="9f4f2cf3-1965-4854-95e5-7022addf6530" xsi:nil="true"/>
    <TaxCatchAll xmlns="d9b273db-101b-4c4c-8509-ea5e6a2adbed" xsi:nil="true"/>
    <Category xmlns="9f4f2cf3-1965-4854-95e5-7022addf65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9CA2A2-4DEB-4913-B557-C5DA95E98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273db-101b-4c4c-8509-ea5e6a2adbed"/>
    <ds:schemaRef ds:uri="9f4f2cf3-1965-4854-95e5-7022addf6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C8980F-6F8E-469C-A2E0-45AF01A358B8}">
  <ds:schemaRefs>
    <ds:schemaRef ds:uri="http://schemas.microsoft.com/office/2006/metadata/properties"/>
    <ds:schemaRef ds:uri="http://schemas.microsoft.com/office/infopath/2007/PartnerControls"/>
    <ds:schemaRef ds:uri="9f4f2cf3-1965-4854-95e5-7022addf6530"/>
    <ds:schemaRef ds:uri="d9b273db-101b-4c4c-8509-ea5e6a2adbed"/>
  </ds:schemaRefs>
</ds:datastoreItem>
</file>

<file path=customXml/itemProps3.xml><?xml version="1.0" encoding="utf-8"?>
<ds:datastoreItem xmlns:ds="http://schemas.openxmlformats.org/officeDocument/2006/customXml" ds:itemID="{DB25DA07-CBCE-42D2-9867-9D8C39F0B4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Williams</dc:creator>
  <cp:keywords/>
  <dc:description/>
  <cp:lastModifiedBy>Jessica Williams</cp:lastModifiedBy>
  <cp:revision>2</cp:revision>
  <dcterms:created xsi:type="dcterms:W3CDTF">2026-07-20T06:18:00Z</dcterms:created>
  <dcterms:modified xsi:type="dcterms:W3CDTF">2026-07-20T06:18:00Z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0x010100D4122638B5A15C4F87ECD1E6B03863C5</vt:lpwstr>
  </property>
  <property fmtid="{D5CDD505-2E9C-101B-9397-08002B2CF9AE}" pid="3" name="MediaServiceImageTags">
    <vt:lpwstr/>
  </property>
</Properties>
</file>