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4CED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Public Services Ombudsman for Wales</w:t>
      </w:r>
    </w:p>
    <w:p w14:paraId="55A7FC55" w14:textId="77777777" w:rsidR="00A66CB5" w:rsidRPr="00E672D7" w:rsidRDefault="00A66CB5" w:rsidP="00A66CB5">
      <w:pPr>
        <w:spacing w:after="0" w:line="240" w:lineRule="auto"/>
        <w:jc w:val="center"/>
        <w:rPr>
          <w:rFonts w:ascii="Arial" w:hAnsi="Arial" w:cs="Arial"/>
          <w:b/>
          <w:color w:val="294054"/>
          <w:sz w:val="28"/>
          <w:szCs w:val="28"/>
        </w:rPr>
      </w:pPr>
      <w:r w:rsidRPr="00E672D7">
        <w:rPr>
          <w:rFonts w:ascii="Arial" w:hAnsi="Arial" w:cs="Arial"/>
          <w:b/>
          <w:color w:val="294054"/>
          <w:sz w:val="28"/>
          <w:szCs w:val="28"/>
        </w:rPr>
        <w:t>Declaration of Interests 2026-2027</w:t>
      </w:r>
    </w:p>
    <w:p w14:paraId="288839B9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D1B36D1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12A3C6" w14:textId="17959CC4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Name:</w:t>
      </w:r>
      <w:r>
        <w:rPr>
          <w:rFonts w:ascii="Arial" w:hAnsi="Arial" w:cs="Arial"/>
          <w:b/>
          <w:sz w:val="24"/>
          <w:szCs w:val="24"/>
        </w:rPr>
        <w:tab/>
      </w:r>
      <w:r w:rsidR="00B73043">
        <w:rPr>
          <w:rFonts w:ascii="Arial" w:hAnsi="Arial" w:cs="Arial"/>
          <w:b/>
          <w:sz w:val="24"/>
          <w:szCs w:val="24"/>
        </w:rPr>
        <w:t>Laura Davies</w:t>
      </w:r>
    </w:p>
    <w:p w14:paraId="2E21D772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52F532" w14:textId="77777777" w:rsidR="00A66CB5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Role: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Audit &amp; Risk Assurance Committee Independent Member</w:t>
      </w:r>
    </w:p>
    <w:p w14:paraId="009575A1" w14:textId="77777777" w:rsidR="00A66CB5" w:rsidRDefault="00A66CB5" w:rsidP="00A66CB5">
      <w:pPr>
        <w:spacing w:after="0" w:line="240" w:lineRule="auto"/>
        <w:ind w:left="720" w:firstLine="720"/>
        <w:rPr>
          <w:rFonts w:ascii="Arial" w:hAnsi="Arial" w:cs="Arial"/>
          <w:b/>
          <w:sz w:val="24"/>
          <w:szCs w:val="24"/>
        </w:rPr>
      </w:pPr>
    </w:p>
    <w:p w14:paraId="00CE5BA3" w14:textId="77777777" w:rsidR="00A66CB5" w:rsidRPr="009F7CC8" w:rsidRDefault="00A66CB5" w:rsidP="00A66CB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79E2DE6" w14:textId="77777777" w:rsidR="00A66CB5" w:rsidRDefault="00A66CB5" w:rsidP="00A66CB5">
      <w:pPr>
        <w:rPr>
          <w:rFonts w:ascii="Arial" w:hAnsi="Arial" w:cs="Arial"/>
          <w:b/>
          <w:sz w:val="24"/>
          <w:szCs w:val="24"/>
        </w:rPr>
      </w:pPr>
      <w:r w:rsidRPr="009F7CC8">
        <w:rPr>
          <w:rFonts w:ascii="Arial" w:hAnsi="Arial" w:cs="Arial"/>
          <w:b/>
          <w:sz w:val="24"/>
          <w:szCs w:val="24"/>
        </w:rPr>
        <w:t>I here</w:t>
      </w:r>
      <w:r>
        <w:rPr>
          <w:rFonts w:ascii="Arial" w:hAnsi="Arial" w:cs="Arial"/>
          <w:b/>
          <w:sz w:val="24"/>
          <w:szCs w:val="24"/>
        </w:rPr>
        <w:t>by declare the following interests:</w:t>
      </w:r>
    </w:p>
    <w:tbl>
      <w:tblPr>
        <w:tblStyle w:val="TableGrid"/>
        <w:tblW w:w="9634" w:type="dxa"/>
        <w:tblBorders>
          <w:top w:val="single" w:sz="4" w:space="0" w:color="178ED5"/>
          <w:left w:val="single" w:sz="4" w:space="0" w:color="178ED5"/>
          <w:bottom w:val="single" w:sz="4" w:space="0" w:color="178ED5"/>
          <w:right w:val="single" w:sz="4" w:space="0" w:color="178ED5"/>
          <w:insideH w:val="single" w:sz="4" w:space="0" w:color="178ED5"/>
          <w:insideV w:val="single" w:sz="4" w:space="0" w:color="178ED5"/>
        </w:tblBorders>
        <w:tblLook w:val="04A0" w:firstRow="1" w:lastRow="0" w:firstColumn="1" w:lastColumn="0" w:noHBand="0" w:noVBand="1"/>
      </w:tblPr>
      <w:tblGrid>
        <w:gridCol w:w="3969"/>
        <w:gridCol w:w="5665"/>
      </w:tblGrid>
      <w:tr w:rsidR="00A66CB5" w14:paraId="79084F15" w14:textId="77777777" w:rsidTr="00A66CB5">
        <w:tc>
          <w:tcPr>
            <w:tcW w:w="3969" w:type="dxa"/>
            <w:shd w:val="clear" w:color="auto" w:fill="294054"/>
          </w:tcPr>
          <w:p w14:paraId="5A537993" w14:textId="77777777" w:rsidR="00A66CB5" w:rsidRPr="00232AF1" w:rsidRDefault="00A66CB5" w:rsidP="006C07E3">
            <w:pPr>
              <w:tabs>
                <w:tab w:val="left" w:pos="2895"/>
              </w:tabs>
              <w:spacing w:before="120" w:after="120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Category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5665" w:type="dxa"/>
            <w:shd w:val="clear" w:color="auto" w:fill="294054"/>
          </w:tcPr>
          <w:p w14:paraId="4F6BE3A0" w14:textId="77777777" w:rsidR="00A66CB5" w:rsidRPr="002A52CE" w:rsidRDefault="00A66CB5" w:rsidP="006C07E3">
            <w:pPr>
              <w:spacing w:before="120" w:after="120"/>
              <w:jc w:val="center"/>
              <w:rPr>
                <w:rFonts w:ascii="Arial" w:hAnsi="Arial" w:cs="Arial"/>
                <w:b/>
                <w:color w:val="26BE7C"/>
                <w:sz w:val="24"/>
                <w:szCs w:val="24"/>
              </w:rPr>
            </w:pPr>
            <w:r w:rsidRPr="002A52CE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Declaration</w:t>
            </w:r>
          </w:p>
        </w:tc>
      </w:tr>
      <w:tr w:rsidR="00A66CB5" w14:paraId="40E4C573" w14:textId="77777777" w:rsidTr="00A66CB5">
        <w:tc>
          <w:tcPr>
            <w:tcW w:w="3969" w:type="dxa"/>
          </w:tcPr>
          <w:p w14:paraId="4ECED04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Employment:</w:t>
            </w:r>
          </w:p>
        </w:tc>
        <w:tc>
          <w:tcPr>
            <w:tcW w:w="5665" w:type="dxa"/>
          </w:tcPr>
          <w:p w14:paraId="6F1983DE" w14:textId="1DD0B6C6" w:rsidR="00A66CB5" w:rsidRPr="00D82750" w:rsidRDefault="00B73043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B73043">
              <w:rPr>
                <w:rFonts w:ascii="Arial" w:hAnsi="Arial" w:cs="Arial"/>
                <w:bCs/>
                <w:color w:val="294054"/>
                <w:sz w:val="24"/>
                <w:szCs w:val="24"/>
              </w:rPr>
              <w:t>Global IT Finance Director, Unilever</w:t>
            </w:r>
          </w:p>
        </w:tc>
      </w:tr>
      <w:tr w:rsidR="00A66CB5" w14:paraId="3B6B70CD" w14:textId="77777777" w:rsidTr="00A66CB5">
        <w:tc>
          <w:tcPr>
            <w:tcW w:w="3969" w:type="dxa"/>
          </w:tcPr>
          <w:p w14:paraId="2377928A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within the PSOW’s jurisdiction:</w:t>
            </w:r>
          </w:p>
        </w:tc>
        <w:tc>
          <w:tcPr>
            <w:tcW w:w="5665" w:type="dxa"/>
          </w:tcPr>
          <w:p w14:paraId="4A04F658" w14:textId="1AAFD891" w:rsidR="00A66CB5" w:rsidRPr="00B73043" w:rsidRDefault="00B73043" w:rsidP="00B73043">
            <w:pPr>
              <w:spacing w:before="120" w:after="120" w:line="240" w:lineRule="auto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  <w:tr w:rsidR="00A66CB5" w14:paraId="37C292FA" w14:textId="77777777" w:rsidTr="00A66CB5">
        <w:tc>
          <w:tcPr>
            <w:tcW w:w="3969" w:type="dxa"/>
          </w:tcPr>
          <w:p w14:paraId="23D3325B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General business interests:</w:t>
            </w:r>
          </w:p>
        </w:tc>
        <w:tc>
          <w:tcPr>
            <w:tcW w:w="5665" w:type="dxa"/>
          </w:tcPr>
          <w:p w14:paraId="783F8447" w14:textId="620F5CEC" w:rsidR="00A66CB5" w:rsidRPr="00D82750" w:rsidRDefault="00B73043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B73043">
              <w:rPr>
                <w:rFonts w:ascii="Arial" w:hAnsi="Arial" w:cs="Arial"/>
                <w:bCs/>
                <w:color w:val="294054"/>
                <w:sz w:val="24"/>
                <w:szCs w:val="24"/>
              </w:rPr>
              <w:t>Consumer goods</w:t>
            </w:r>
          </w:p>
        </w:tc>
      </w:tr>
      <w:tr w:rsidR="00A66CB5" w14:paraId="51ED6DFF" w14:textId="77777777" w:rsidTr="00A66CB5">
        <w:tc>
          <w:tcPr>
            <w:tcW w:w="3969" w:type="dxa"/>
          </w:tcPr>
          <w:p w14:paraId="3E8D4BF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Interests (including those organisations which may have links to PSOW):</w:t>
            </w:r>
          </w:p>
        </w:tc>
        <w:tc>
          <w:tcPr>
            <w:tcW w:w="5665" w:type="dxa"/>
          </w:tcPr>
          <w:p w14:paraId="55BFFA8F" w14:textId="52EC0410" w:rsidR="002A1B48" w:rsidRDefault="005C7DED" w:rsidP="00A90C43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217708">
              <w:rPr>
                <w:rFonts w:ascii="Arial" w:hAnsi="Arial" w:cs="Arial"/>
                <w:bCs/>
                <w:color w:val="294054"/>
                <w:sz w:val="24"/>
                <w:szCs w:val="24"/>
              </w:rPr>
              <w:t xml:space="preserve">Trustee on the Unilever UK Pension Fund </w:t>
            </w:r>
            <w:r w:rsidR="002A1B48" w:rsidRPr="00C67A18">
              <w:rPr>
                <w:rFonts w:ascii="Arial" w:hAnsi="Arial" w:cs="Arial"/>
                <w:bCs/>
                <w:color w:val="294054"/>
                <w:sz w:val="24"/>
                <w:szCs w:val="24"/>
              </w:rPr>
              <w:t xml:space="preserve"> </w:t>
            </w:r>
          </w:p>
          <w:p w14:paraId="0A5CF435" w14:textId="23E44E64" w:rsidR="00C67A18" w:rsidRDefault="002A1B48" w:rsidP="00A90C43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C67A18">
              <w:rPr>
                <w:rFonts w:ascii="Arial" w:hAnsi="Arial" w:cs="Arial"/>
                <w:bCs/>
                <w:color w:val="294054"/>
                <w:sz w:val="24"/>
                <w:szCs w:val="24"/>
              </w:rPr>
              <w:t>Director of Unilever Margarine Co and Unilever</w:t>
            </w:r>
            <w:r w:rsidR="00A90C43">
              <w:rPr>
                <w:rFonts w:ascii="Arial" w:hAnsi="Arial" w:cs="Arial"/>
                <w:bCs/>
                <w:color w:val="294054"/>
                <w:sz w:val="24"/>
                <w:szCs w:val="24"/>
              </w:rPr>
              <w:t> </w:t>
            </w:r>
            <w:r w:rsidRPr="00C67A18">
              <w:rPr>
                <w:rFonts w:ascii="Arial" w:hAnsi="Arial" w:cs="Arial"/>
                <w:bCs/>
                <w:color w:val="294054"/>
                <w:sz w:val="24"/>
                <w:szCs w:val="24"/>
              </w:rPr>
              <w:t>South Asia Estates</w:t>
            </w:r>
          </w:p>
          <w:p w14:paraId="4DA8706A" w14:textId="4364C4A9" w:rsidR="00C67A18" w:rsidRPr="00217708" w:rsidRDefault="00643A4B" w:rsidP="00A90C43">
            <w:pPr>
              <w:pStyle w:val="ListParagraph"/>
              <w:numPr>
                <w:ilvl w:val="0"/>
                <w:numId w:val="10"/>
              </w:numPr>
              <w:spacing w:before="120" w:after="120"/>
              <w:ind w:left="316" w:hanging="284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217708">
              <w:rPr>
                <w:rFonts w:ascii="Arial" w:hAnsi="Arial" w:cs="Arial"/>
                <w:bCs/>
                <w:color w:val="294054"/>
                <w:sz w:val="24"/>
                <w:szCs w:val="24"/>
              </w:rPr>
              <w:t>Chair</w:t>
            </w:r>
            <w:r w:rsidRPr="00217708">
              <w:rPr>
                <w:rFonts w:ascii="Arial" w:hAnsi="Arial" w:cs="Arial"/>
                <w:bCs/>
                <w:color w:val="294054"/>
                <w:sz w:val="24"/>
                <w:szCs w:val="24"/>
              </w:rPr>
              <w:t xml:space="preserve"> </w:t>
            </w:r>
            <w:r w:rsidR="005C7DED" w:rsidRPr="00217708">
              <w:rPr>
                <w:rFonts w:ascii="Arial" w:hAnsi="Arial" w:cs="Arial"/>
                <w:bCs/>
                <w:color w:val="294054"/>
                <w:sz w:val="24"/>
                <w:szCs w:val="24"/>
              </w:rPr>
              <w:t>of the Audit &amp; Risk Committee</w:t>
            </w:r>
          </w:p>
        </w:tc>
      </w:tr>
      <w:tr w:rsidR="00A66CB5" w14:paraId="2E5FC5CD" w14:textId="77777777" w:rsidTr="00A66CB5">
        <w:tc>
          <w:tcPr>
            <w:tcW w:w="3969" w:type="dxa"/>
          </w:tcPr>
          <w:p w14:paraId="1CA1A129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Interests of close family members, associates or persons living in the same household who have interests related to the PSOW’s role and remit:</w:t>
            </w:r>
          </w:p>
        </w:tc>
        <w:tc>
          <w:tcPr>
            <w:tcW w:w="5665" w:type="dxa"/>
          </w:tcPr>
          <w:p w14:paraId="7FB06D58" w14:textId="4245932A" w:rsidR="00A66CB5" w:rsidRPr="00D82750" w:rsidRDefault="005C7DED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 w:rsidRPr="005C7DED">
              <w:rPr>
                <w:rFonts w:ascii="Arial" w:hAnsi="Arial" w:cs="Arial"/>
                <w:bCs/>
                <w:color w:val="294054"/>
                <w:sz w:val="24"/>
                <w:szCs w:val="24"/>
              </w:rPr>
              <w:t>Brother works in primary education in Monmouthshire</w:t>
            </w:r>
          </w:p>
        </w:tc>
      </w:tr>
      <w:tr w:rsidR="00A66CB5" w14:paraId="3A9D441E" w14:textId="77777777" w:rsidTr="00A66CB5">
        <w:tc>
          <w:tcPr>
            <w:tcW w:w="3969" w:type="dxa"/>
          </w:tcPr>
          <w:p w14:paraId="2B3414A1" w14:textId="77777777" w:rsidR="00A66CB5" w:rsidRPr="00E672D7" w:rsidRDefault="00A66CB5" w:rsidP="006C07E3">
            <w:pPr>
              <w:spacing w:before="120" w:after="120"/>
              <w:rPr>
                <w:rFonts w:ascii="Arial" w:hAnsi="Arial" w:cs="Arial"/>
                <w:b/>
                <w:color w:val="294054"/>
                <w:sz w:val="24"/>
                <w:szCs w:val="24"/>
              </w:rPr>
            </w:pPr>
            <w:r w:rsidRPr="00E672D7">
              <w:rPr>
                <w:rFonts w:ascii="Arial" w:hAnsi="Arial" w:cs="Arial"/>
                <w:b/>
                <w:color w:val="294054"/>
                <w:sz w:val="24"/>
                <w:szCs w:val="24"/>
              </w:rPr>
              <w:t>Other matters to note (including political affiliations or memberships):</w:t>
            </w:r>
          </w:p>
        </w:tc>
        <w:tc>
          <w:tcPr>
            <w:tcW w:w="5665" w:type="dxa"/>
          </w:tcPr>
          <w:p w14:paraId="08081F16" w14:textId="78AB4638" w:rsidR="00A66CB5" w:rsidRPr="00D82750" w:rsidRDefault="004F7091" w:rsidP="006C07E3">
            <w:pPr>
              <w:spacing w:before="120" w:after="120"/>
              <w:rPr>
                <w:rFonts w:ascii="Arial" w:hAnsi="Arial" w:cs="Arial"/>
                <w:bCs/>
                <w:color w:val="294054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94054"/>
                <w:sz w:val="24"/>
                <w:szCs w:val="24"/>
              </w:rPr>
              <w:t>None</w:t>
            </w:r>
          </w:p>
        </w:tc>
      </w:tr>
    </w:tbl>
    <w:p w14:paraId="3E4B046C" w14:textId="284050EB" w:rsidR="00A66CB5" w:rsidRPr="00BD1014" w:rsidRDefault="00A66CB5" w:rsidP="00A66CB5">
      <w:pPr>
        <w:pBdr>
          <w:bottom w:val="single" w:sz="2" w:space="1" w:color="auto"/>
        </w:pBdr>
        <w:spacing w:before="120" w:after="0"/>
        <w:rPr>
          <w:b/>
          <w:bCs/>
          <w:sz w:val="24"/>
          <w:szCs w:val="24"/>
        </w:rPr>
      </w:pPr>
      <w:r w:rsidRPr="00BD1014">
        <w:rPr>
          <w:b/>
          <w:bCs/>
          <w:sz w:val="24"/>
          <w:szCs w:val="24"/>
        </w:rPr>
        <w:t xml:space="preserve">By completing this </w:t>
      </w:r>
      <w:r w:rsidR="00F61D66" w:rsidRPr="00BD1014">
        <w:rPr>
          <w:b/>
          <w:bCs/>
          <w:sz w:val="24"/>
          <w:szCs w:val="24"/>
        </w:rPr>
        <w:t>form,</w:t>
      </w:r>
      <w:r w:rsidRPr="00BD1014">
        <w:rPr>
          <w:b/>
          <w:bCs/>
          <w:sz w:val="24"/>
          <w:szCs w:val="24"/>
        </w:rPr>
        <w:t xml:space="preserve"> I confirm that I have read and understood the PSOW’s Policy on Declarations of Interest.</w:t>
      </w:r>
    </w:p>
    <w:p w14:paraId="5EF56EB0" w14:textId="77777777" w:rsidR="00A66CB5" w:rsidRDefault="00A66CB5" w:rsidP="00A66CB5">
      <w:pPr>
        <w:pBdr>
          <w:bottom w:val="single" w:sz="2" w:space="1" w:color="auto"/>
        </w:pBdr>
        <w:rPr>
          <w:sz w:val="24"/>
          <w:szCs w:val="24"/>
        </w:rPr>
      </w:pPr>
    </w:p>
    <w:p w14:paraId="08A42C69" w14:textId="77777777" w:rsidR="00A66CB5" w:rsidRPr="00CF4BA2" w:rsidRDefault="00A66CB5" w:rsidP="00A66CB5">
      <w:pPr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Office Use Only:</w:t>
      </w:r>
    </w:p>
    <w:p w14:paraId="1D485CC9" w14:textId="77777777" w:rsidR="00A66CB5" w:rsidRPr="00090AF9" w:rsidRDefault="00A66CB5" w:rsidP="00A66CB5">
      <w:pPr>
        <w:rPr>
          <w:rFonts w:ascii="Arial" w:hAnsi="Arial" w:cs="Arial"/>
          <w:color w:val="808080" w:themeColor="background1" w:themeShade="80"/>
          <w:sz w:val="10"/>
          <w:szCs w:val="10"/>
        </w:rPr>
      </w:pPr>
    </w:p>
    <w:p w14:paraId="3938CC42" w14:textId="5DC104EC" w:rsidR="00D75068" w:rsidRPr="007F461A" w:rsidRDefault="00A66CB5" w:rsidP="007F461A">
      <w:pPr>
        <w:tabs>
          <w:tab w:val="left" w:pos="2977"/>
          <w:tab w:val="left" w:leader="underscore" w:pos="5954"/>
          <w:tab w:val="left" w:pos="6096"/>
          <w:tab w:val="left" w:leader="underscore" w:pos="8931"/>
        </w:tabs>
        <w:rPr>
          <w:sz w:val="24"/>
          <w:szCs w:val="24"/>
        </w:rPr>
      </w:pP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Declarations of Interest A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>ccept</w:t>
      </w:r>
      <w:r w:rsidRPr="00CF4BA2">
        <w:rPr>
          <w:rFonts w:ascii="Arial" w:hAnsi="Arial" w:cs="Arial"/>
          <w:color w:val="808080" w:themeColor="background1" w:themeShade="80"/>
          <w:sz w:val="20"/>
          <w:szCs w:val="20"/>
        </w:rPr>
        <w:t>ed:</w:t>
      </w:r>
      <w:r>
        <w:rPr>
          <w:rFonts w:ascii="Arial" w:hAnsi="Arial" w:cs="Arial"/>
          <w:color w:val="808080" w:themeColor="background1" w:themeShade="80"/>
          <w:sz w:val="20"/>
          <w:szCs w:val="20"/>
        </w:rPr>
        <w:t xml:space="preserve">  </w:t>
      </w:r>
    </w:p>
    <w:sectPr w:rsidR="00D75068" w:rsidRPr="007F461A" w:rsidSect="00A66CB5">
      <w:headerReference w:type="first" r:id="rId10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E223" w14:textId="77777777" w:rsidR="00B9440E" w:rsidRDefault="00B9440E" w:rsidP="00A66CB5">
      <w:pPr>
        <w:spacing w:after="0" w:line="240" w:lineRule="auto"/>
      </w:pPr>
      <w:r>
        <w:separator/>
      </w:r>
    </w:p>
  </w:endnote>
  <w:endnote w:type="continuationSeparator" w:id="0">
    <w:p w14:paraId="00CB2346" w14:textId="77777777" w:rsidR="00B9440E" w:rsidRDefault="00B9440E" w:rsidP="00A66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3888F" w14:textId="77777777" w:rsidR="00B9440E" w:rsidRDefault="00B9440E" w:rsidP="00A66CB5">
      <w:pPr>
        <w:spacing w:after="0" w:line="240" w:lineRule="auto"/>
      </w:pPr>
      <w:r>
        <w:separator/>
      </w:r>
    </w:p>
  </w:footnote>
  <w:footnote w:type="continuationSeparator" w:id="0">
    <w:p w14:paraId="08716272" w14:textId="77777777" w:rsidR="00B9440E" w:rsidRDefault="00B9440E" w:rsidP="00A66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12FA7" w14:textId="72712D8B" w:rsidR="00A66CB5" w:rsidRDefault="00A66CB5">
    <w:pPr>
      <w:pStyle w:val="Header"/>
    </w:pPr>
    <w:r>
      <w:rPr>
        <w:noProof/>
      </w:rPr>
      <w:drawing>
        <wp:inline distT="0" distB="0" distL="0" distR="0" wp14:anchorId="7AED187E" wp14:editId="74D1824C">
          <wp:extent cx="2286000" cy="725129"/>
          <wp:effectExtent l="0" t="0" r="0" b="0"/>
          <wp:docPr id="1800506696" name="Picture 1800506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251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4F4"/>
    <w:multiLevelType w:val="hybridMultilevel"/>
    <w:tmpl w:val="88ACD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612"/>
    <w:multiLevelType w:val="multilevel"/>
    <w:tmpl w:val="CF2C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dy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D66F41"/>
    <w:multiLevelType w:val="multilevel"/>
    <w:tmpl w:val="B6846DDA"/>
    <w:lvl w:ilvl="0">
      <w:start w:val="1"/>
      <w:numFmt w:val="decimal"/>
      <w:lvlText w:val="%1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32"/>
      </w:rPr>
    </w:lvl>
    <w:lvl w:ilvl="1">
      <w:start w:val="1"/>
      <w:numFmt w:val="decimal"/>
      <w:pStyle w:val="SubHeading"/>
      <w:lvlText w:val="%1.%2"/>
      <w:lvlJc w:val="left"/>
      <w:pPr>
        <w:ind w:left="567" w:hanging="709"/>
      </w:pPr>
      <w:rPr>
        <w:rFonts w:ascii="Manrope" w:hAnsi="Manrope" w:hint="default"/>
        <w:b/>
        <w:i w:val="0"/>
        <w:color w:val="294054"/>
        <w:sz w:val="25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2E5CFE"/>
    <w:multiLevelType w:val="hybridMultilevel"/>
    <w:tmpl w:val="99AA8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2264E"/>
    <w:multiLevelType w:val="hybridMultilevel"/>
    <w:tmpl w:val="5CEE6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E1667"/>
    <w:multiLevelType w:val="hybridMultilevel"/>
    <w:tmpl w:val="25AA7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F36E0"/>
    <w:multiLevelType w:val="hybridMultilevel"/>
    <w:tmpl w:val="E60C2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C73CF"/>
    <w:multiLevelType w:val="multilevel"/>
    <w:tmpl w:val="D748A086"/>
    <w:lvl w:ilvl="0">
      <w:start w:val="1"/>
      <w:numFmt w:val="decimal"/>
      <w:pStyle w:val="Heading1"/>
      <w:lvlText w:val="%1."/>
      <w:lvlJc w:val="left"/>
      <w:pPr>
        <w:ind w:left="567" w:hanging="709"/>
      </w:pPr>
      <w:rPr>
        <w:rFonts w:ascii="Manrope" w:hAnsi="Manrope" w:hint="default"/>
        <w:b/>
        <w:i w:val="0"/>
        <w:sz w:val="32"/>
      </w:rPr>
    </w:lvl>
    <w:lvl w:ilvl="1">
      <w:start w:val="1"/>
      <w:numFmt w:val="none"/>
      <w:lvlText w:val="%1.1"/>
      <w:lvlJc w:val="left"/>
      <w:pPr>
        <w:ind w:left="567" w:hanging="709"/>
      </w:pPr>
      <w:rPr>
        <w:rFonts w:ascii="Manrope" w:hAnsi="Manrope" w:hint="default"/>
        <w:b w:val="0"/>
        <w:i w:val="0"/>
        <w:color w:val="294054"/>
        <w:sz w:val="25"/>
      </w:rPr>
    </w:lvl>
    <w:lvl w:ilvl="2">
      <w:start w:val="1"/>
      <w:numFmt w:val="none"/>
      <w:lvlText w:val="%1.1.1"/>
      <w:lvlJc w:val="left"/>
      <w:pPr>
        <w:ind w:left="567" w:hanging="709"/>
      </w:pPr>
      <w:rPr>
        <w:rFonts w:ascii="Manrope" w:hAnsi="Manrope" w:hint="default"/>
        <w:b w:val="0"/>
        <w:i w:val="0"/>
        <w:sz w:val="25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2737555"/>
    <w:multiLevelType w:val="hybridMultilevel"/>
    <w:tmpl w:val="0B504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24384">
    <w:abstractNumId w:val="2"/>
  </w:num>
  <w:num w:numId="2" w16cid:durableId="1652325865">
    <w:abstractNumId w:val="2"/>
  </w:num>
  <w:num w:numId="3" w16cid:durableId="1620648774">
    <w:abstractNumId w:val="7"/>
  </w:num>
  <w:num w:numId="4" w16cid:durableId="1938633737">
    <w:abstractNumId w:val="1"/>
  </w:num>
  <w:num w:numId="5" w16cid:durableId="1689327239">
    <w:abstractNumId w:val="8"/>
  </w:num>
  <w:num w:numId="6" w16cid:durableId="328755707">
    <w:abstractNumId w:val="0"/>
  </w:num>
  <w:num w:numId="7" w16cid:durableId="1029642916">
    <w:abstractNumId w:val="4"/>
  </w:num>
  <w:num w:numId="8" w16cid:durableId="149257015">
    <w:abstractNumId w:val="5"/>
  </w:num>
  <w:num w:numId="9" w16cid:durableId="232814947">
    <w:abstractNumId w:val="3"/>
  </w:num>
  <w:num w:numId="10" w16cid:durableId="7886240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CB5"/>
    <w:rsid w:val="000F7EC5"/>
    <w:rsid w:val="00217708"/>
    <w:rsid w:val="002A1B48"/>
    <w:rsid w:val="00355739"/>
    <w:rsid w:val="00371ACF"/>
    <w:rsid w:val="004748BB"/>
    <w:rsid w:val="004F7091"/>
    <w:rsid w:val="00563A53"/>
    <w:rsid w:val="005C7DED"/>
    <w:rsid w:val="00643A4B"/>
    <w:rsid w:val="00667BC0"/>
    <w:rsid w:val="006B1755"/>
    <w:rsid w:val="006E039C"/>
    <w:rsid w:val="00722A0C"/>
    <w:rsid w:val="007F461A"/>
    <w:rsid w:val="00880ACE"/>
    <w:rsid w:val="00893CB5"/>
    <w:rsid w:val="00922ADE"/>
    <w:rsid w:val="00A4606A"/>
    <w:rsid w:val="00A66CB5"/>
    <w:rsid w:val="00A90C43"/>
    <w:rsid w:val="00AE0DD9"/>
    <w:rsid w:val="00B73043"/>
    <w:rsid w:val="00B9440E"/>
    <w:rsid w:val="00C67A18"/>
    <w:rsid w:val="00C7348B"/>
    <w:rsid w:val="00CC591E"/>
    <w:rsid w:val="00CE0357"/>
    <w:rsid w:val="00D75068"/>
    <w:rsid w:val="00E5479C"/>
    <w:rsid w:val="00ED25E7"/>
    <w:rsid w:val="00F14569"/>
    <w:rsid w:val="00F4609E"/>
    <w:rsid w:val="00F61D66"/>
    <w:rsid w:val="00F8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BDCF9"/>
  <w15:chartTrackingRefBased/>
  <w15:docId w15:val="{A119916E-9230-4837-8674-92E29607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CB5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0ACE"/>
    <w:pPr>
      <w:keepNext/>
      <w:keepLines/>
      <w:numPr>
        <w:numId w:val="3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EC5"/>
    <w:pPr>
      <w:spacing w:line="720" w:lineRule="auto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C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C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C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C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basedOn w:val="ListParagraph"/>
    <w:link w:val="SubHeadingChar"/>
    <w:qFormat/>
    <w:rsid w:val="00880ACE"/>
    <w:pPr>
      <w:numPr>
        <w:ilvl w:val="1"/>
        <w:numId w:val="2"/>
      </w:numPr>
      <w:autoSpaceDE w:val="0"/>
      <w:autoSpaceDN w:val="0"/>
      <w:spacing w:after="120"/>
      <w:contextualSpacing w:val="0"/>
    </w:pPr>
    <w:rPr>
      <w:rFonts w:eastAsia="Times New Roman"/>
      <w:b/>
      <w:sz w:val="28"/>
      <w:szCs w:val="28"/>
      <w:lang w:eastAsia="en-GB"/>
    </w:rPr>
  </w:style>
  <w:style w:type="character" w:customStyle="1" w:styleId="SubHeadingChar">
    <w:name w:val="Sub Heading Char"/>
    <w:basedOn w:val="DefaultParagraphFont"/>
    <w:link w:val="SubHeading"/>
    <w:rsid w:val="00880ACE"/>
    <w:rPr>
      <w:rFonts w:ascii="Manrope" w:eastAsia="Times New Roman" w:hAnsi="Manrope" w:cs="Times New Roman"/>
      <w:b/>
      <w:color w:val="294054"/>
      <w:kern w:val="0"/>
      <w:sz w:val="28"/>
      <w:szCs w:val="28"/>
      <w:lang w:val="cy-GB"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880ACE"/>
    <w:pPr>
      <w:ind w:left="720"/>
      <w:contextualSpacing/>
    </w:pPr>
  </w:style>
  <w:style w:type="paragraph" w:customStyle="1" w:styleId="SubHeadinglink">
    <w:name w:val="Sub Heading (link)"/>
    <w:basedOn w:val="Heading1"/>
    <w:link w:val="SubHeadinglinkChar"/>
    <w:qFormat/>
    <w:rsid w:val="00880ACE"/>
    <w:pPr>
      <w:keepNext w:val="0"/>
      <w:keepLines w:val="0"/>
      <w:numPr>
        <w:numId w:val="0"/>
      </w:numPr>
      <w:spacing w:before="0" w:after="120"/>
      <w:ind w:left="567" w:hanging="709"/>
    </w:pPr>
    <w:rPr>
      <w:rFonts w:ascii="Manrope" w:hAnsi="Manrope"/>
      <w:color w:val="294054"/>
      <w:sz w:val="32"/>
      <w:szCs w:val="32"/>
    </w:rPr>
  </w:style>
  <w:style w:type="character" w:customStyle="1" w:styleId="SubHeadinglinkChar">
    <w:name w:val="Sub Heading (link) Char"/>
    <w:basedOn w:val="Heading1Char"/>
    <w:link w:val="SubHeadinglink"/>
    <w:rsid w:val="00880ACE"/>
    <w:rPr>
      <w:rFonts w:ascii="Manrope" w:eastAsiaTheme="majorEastAsia" w:hAnsi="Manrope" w:cstheme="majorBidi"/>
      <w:noProof/>
      <w:color w:val="294054"/>
      <w:kern w:val="0"/>
      <w:sz w:val="32"/>
      <w:szCs w:val="32"/>
      <w:lang w:val="cy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80ACE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cy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EC5"/>
    <w:rPr>
      <w:rFonts w:ascii="Manrope" w:eastAsiaTheme="majorEastAsia" w:hAnsi="Manrope" w:cstheme="majorBidi"/>
      <w:color w:val="294054"/>
      <w:kern w:val="0"/>
      <w:sz w:val="25"/>
      <w:szCs w:val="26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F7EC5"/>
    <w:pPr>
      <w:numPr>
        <w:ilvl w:val="1"/>
        <w:numId w:val="4"/>
      </w:numPr>
      <w:autoSpaceDE w:val="0"/>
      <w:autoSpaceDN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F7EC5"/>
    <w:rPr>
      <w:rFonts w:ascii="Manrope" w:eastAsia="Arial" w:hAnsi="Manrope" w:cs="Arial"/>
      <w:color w:val="294054"/>
      <w:kern w:val="0"/>
      <w:sz w:val="25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8"/>
      <w:szCs w:val="28"/>
      <w:lang w:val="cy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CB5"/>
    <w:rPr>
      <w:rFonts w:eastAsiaTheme="majorEastAsia" w:cstheme="majorBidi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CB5"/>
    <w:rPr>
      <w:rFonts w:eastAsiaTheme="majorEastAsia" w:cstheme="majorBidi"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CB5"/>
    <w:rPr>
      <w:rFonts w:eastAsiaTheme="majorEastAsia" w:cstheme="majorBidi"/>
      <w:i/>
      <w:iCs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CB5"/>
    <w:rPr>
      <w:rFonts w:eastAsiaTheme="majorEastAsia" w:cstheme="majorBidi"/>
      <w:color w:val="595959" w:themeColor="text1" w:themeTint="A6"/>
      <w:kern w:val="0"/>
      <w:sz w:val="25"/>
      <w:szCs w:val="22"/>
      <w:lang w:val="cy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CB5"/>
    <w:rPr>
      <w:rFonts w:eastAsiaTheme="majorEastAsia" w:cstheme="majorBidi"/>
      <w:i/>
      <w:iCs/>
      <w:color w:val="272727" w:themeColor="text1" w:themeTint="D8"/>
      <w:kern w:val="0"/>
      <w:sz w:val="25"/>
      <w:szCs w:val="22"/>
      <w:lang w:val="cy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CB5"/>
    <w:rPr>
      <w:rFonts w:eastAsiaTheme="majorEastAsia" w:cstheme="majorBidi"/>
      <w:color w:val="272727" w:themeColor="text1" w:themeTint="D8"/>
      <w:kern w:val="0"/>
      <w:sz w:val="25"/>
      <w:szCs w:val="22"/>
      <w:lang w:val="cy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A66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CB5"/>
    <w:rPr>
      <w:rFonts w:asciiTheme="majorHAnsi" w:eastAsiaTheme="majorEastAsia" w:hAnsiTheme="majorHAnsi" w:cstheme="majorBidi"/>
      <w:spacing w:val="-10"/>
      <w:kern w:val="28"/>
      <w:sz w:val="56"/>
      <w:szCs w:val="56"/>
      <w:lang w:val="cy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CB5"/>
    <w:pPr>
      <w:numPr>
        <w:ilvl w:val="1"/>
      </w:numPr>
      <w:ind w:left="-113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CB5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cy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A66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CB5"/>
    <w:rPr>
      <w:rFonts w:ascii="Manrope" w:hAnsi="Manrope" w:cs="Times New Roman"/>
      <w:i/>
      <w:iCs/>
      <w:color w:val="404040" w:themeColor="text1" w:themeTint="BF"/>
      <w:kern w:val="0"/>
      <w:sz w:val="25"/>
      <w:szCs w:val="22"/>
      <w:lang w:val="cy-GB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A66C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CB5"/>
    <w:rPr>
      <w:rFonts w:ascii="Manrope" w:hAnsi="Manrope" w:cs="Times New Roman"/>
      <w:i/>
      <w:iCs/>
      <w:color w:val="0F4761" w:themeColor="accent1" w:themeShade="BF"/>
      <w:kern w:val="0"/>
      <w:sz w:val="25"/>
      <w:szCs w:val="22"/>
      <w:lang w:val="cy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A66CB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66CB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6CB5"/>
    <w:rPr>
      <w:rFonts w:ascii="Manrope" w:hAnsi="Manrope" w:cs="Times New Roman"/>
      <w:color w:val="294054"/>
      <w:kern w:val="0"/>
      <w:sz w:val="25"/>
      <w:szCs w:val="22"/>
      <w:lang w:val="cy-GB"/>
      <w14:ligatures w14:val="none"/>
    </w:rPr>
  </w:style>
  <w:style w:type="table" w:styleId="TableGrid">
    <w:name w:val="Table Grid"/>
    <w:basedOn w:val="TableNormal"/>
    <w:uiPriority w:val="39"/>
    <w:rsid w:val="00A66CB5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22A0C"/>
    <w:pPr>
      <w:spacing w:after="0" w:line="240" w:lineRule="auto"/>
    </w:pPr>
    <w:rPr>
      <w:rFonts w:eastAsia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f2cf3-1965-4854-95e5-7022addf6530">
      <Terms xmlns="http://schemas.microsoft.com/office/infopath/2007/PartnerControls"/>
    </lcf76f155ced4ddcb4097134ff3c332f>
    <Date xmlns="9f4f2cf3-1965-4854-95e5-7022addf6530" xsi:nil="true"/>
    <TaxCatchAll xmlns="d9b273db-101b-4c4c-8509-ea5e6a2adbed" xsi:nil="true"/>
    <Category xmlns="9f4f2cf3-1965-4854-95e5-7022addf653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122638B5A15C4F87ECD1E6B03863C5" ma:contentTypeVersion="19" ma:contentTypeDescription="Create a new document." ma:contentTypeScope="" ma:versionID="59c066831cae2841667890ea1e02e8ff">
  <xsd:schema xmlns:xsd="http://www.w3.org/2001/XMLSchema" xmlns:xs="http://www.w3.org/2001/XMLSchema" xmlns:p="http://schemas.microsoft.com/office/2006/metadata/properties" xmlns:ns2="d9b273db-101b-4c4c-8509-ea5e6a2adbed" xmlns:ns3="9f4f2cf3-1965-4854-95e5-7022addf6530" targetNamespace="http://schemas.microsoft.com/office/2006/metadata/properties" ma:root="true" ma:fieldsID="93e916cae24bd88d67309ad4ef7741d1" ns2:_="" ns3:_="">
    <xsd:import namespace="d9b273db-101b-4c4c-8509-ea5e6a2adbed"/>
    <xsd:import namespace="9f4f2cf3-1965-4854-95e5-7022addf65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Category" minOccurs="0"/>
                <xsd:element ref="ns3: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273db-101b-4c4c-8509-ea5e6a2adb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e5f0bba-e889-49e3-b0c7-1f16ec73dd51}" ma:internalName="TaxCatchAll" ma:showField="CatchAllData" ma:web="d9b273db-101b-4c4c-8509-ea5e6a2adb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f2cf3-1965-4854-95e5-7022addf6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385aee-c070-4bbe-b648-cda9628601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egory" ma:index="23" nillable="true" ma:displayName="Category" ma:format="Dropdown" ma:internalName="Category">
      <xsd:simpleType>
        <xsd:union memberTypes="dms:Text">
          <xsd:simpleType>
            <xsd:restriction base="dms:Choice">
              <xsd:enumeration value="Care Homes"/>
              <xsd:enumeration value="Code of Conduct"/>
              <xsd:enumeration value="Disclosure"/>
              <xsd:enumeration value="Health"/>
              <xsd:enumeration value="House Styles"/>
              <xsd:enumeration value="Investigative / All General"/>
              <xsd:enumeration value="Professional Advice"/>
              <xsd:enumeration value="Quality Assurance"/>
              <xsd:enumeration value="Workpro"/>
            </xsd:restriction>
          </xsd:simpleType>
        </xsd:union>
      </xsd:simpleType>
    </xsd:element>
    <xsd:element name="Date" ma:index="24" nillable="true" ma:displayName="Date" ma:format="DateOnly" ma:indexed="true" ma:internalName="Dat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5DA07-CBCE-42D2-9867-9D8C39F0B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8980F-6F8E-469C-A2E0-45AF01A358B8}">
  <ds:schemaRefs>
    <ds:schemaRef ds:uri="http://schemas.microsoft.com/office/2006/metadata/properties"/>
    <ds:schemaRef ds:uri="http://schemas.microsoft.com/office/infopath/2007/PartnerControls"/>
    <ds:schemaRef ds:uri="9f4f2cf3-1965-4854-95e5-7022addf6530"/>
    <ds:schemaRef ds:uri="d9b273db-101b-4c4c-8509-ea5e6a2adbed"/>
  </ds:schemaRefs>
</ds:datastoreItem>
</file>

<file path=customXml/itemProps3.xml><?xml version="1.0" encoding="utf-8"?>
<ds:datastoreItem xmlns:ds="http://schemas.openxmlformats.org/officeDocument/2006/customXml" ds:itemID="{CD9CA2A2-4DEB-4913-B557-C5DA95E98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b273db-101b-4c4c-8509-ea5e6a2adbed"/>
    <ds:schemaRef ds:uri="9f4f2cf3-1965-4854-95e5-7022addf6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Williams</dc:creator>
  <cp:keywords/>
  <dc:description/>
  <cp:lastModifiedBy>Jessica Williams</cp:lastModifiedBy>
  <cp:revision>11</cp:revision>
  <dcterms:created xsi:type="dcterms:W3CDTF">2026-04-30T08:42:00Z</dcterms:created>
  <dcterms:modified xsi:type="dcterms:W3CDTF">2026-06-01T12:23:00Z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0x010100D4122638B5A15C4F87ECD1E6B03863C5</vt:lpwstr>
  </property>
  <property fmtid="{D5CDD505-2E9C-101B-9397-08002B2CF9AE}" pid="3" name="MediaServiceImageTags">
    <vt:lpwstr/>
  </property>
</Properties>
</file>